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42" w:rightFromText="142" w:vertAnchor="page" w:horzAnchor="page" w:tblpX="1134" w:tblpY="284"/>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1280"/>
        <w:gridCol w:w="2273"/>
        <w:gridCol w:w="3267"/>
        <w:gridCol w:w="2819"/>
      </w:tblGrid>
      <w:tr w:rsidR="002D5AAC" w:rsidRPr="00BC21F3" w14:paraId="51615E48" w14:textId="77777777" w:rsidTr="00D56FC7">
        <w:trPr>
          <w:trHeight w:hRule="exact" w:val="851"/>
        </w:trPr>
        <w:tc>
          <w:tcPr>
            <w:tcW w:w="1280" w:type="dxa"/>
            <w:tcBorders>
              <w:bottom w:val="single" w:sz="4" w:space="0" w:color="auto"/>
            </w:tcBorders>
          </w:tcPr>
          <w:p w14:paraId="06E2E23B" w14:textId="77777777" w:rsidR="002D5AAC" w:rsidRPr="0056415C" w:rsidRDefault="002D5AAC" w:rsidP="00D56FC7">
            <w:pPr>
              <w:kinsoku w:val="0"/>
              <w:overflowPunct w:val="0"/>
              <w:autoSpaceDE w:val="0"/>
              <w:autoSpaceDN w:val="0"/>
              <w:adjustRightInd w:val="0"/>
              <w:snapToGrid w:val="0"/>
              <w:rPr>
                <w:rStyle w:val="SubtleEmphasis"/>
                <w:i w:val="0"/>
              </w:rPr>
            </w:pPr>
          </w:p>
        </w:tc>
        <w:tc>
          <w:tcPr>
            <w:tcW w:w="2273" w:type="dxa"/>
            <w:tcBorders>
              <w:bottom w:val="single" w:sz="4" w:space="0" w:color="auto"/>
            </w:tcBorders>
            <w:vAlign w:val="bottom"/>
          </w:tcPr>
          <w:p w14:paraId="490DA12A" w14:textId="77777777" w:rsidR="002D5AAC" w:rsidRPr="00BD33EE" w:rsidRDefault="00BD33EE" w:rsidP="00C6457C">
            <w:pPr>
              <w:spacing w:after="80" w:line="300" w:lineRule="exact"/>
              <w:rPr>
                <w:sz w:val="28"/>
              </w:rPr>
            </w:pPr>
            <w:r w:rsidRPr="00BD33EE">
              <w:rPr>
                <w:sz w:val="28"/>
              </w:rPr>
              <w:t>Naciones Unidas</w:t>
            </w:r>
          </w:p>
        </w:tc>
        <w:tc>
          <w:tcPr>
            <w:tcW w:w="6086" w:type="dxa"/>
            <w:gridSpan w:val="2"/>
            <w:tcBorders>
              <w:bottom w:val="single" w:sz="4" w:space="0" w:color="auto"/>
            </w:tcBorders>
            <w:vAlign w:val="bottom"/>
          </w:tcPr>
          <w:p w14:paraId="2AEC96C9" w14:textId="193244BB" w:rsidR="002D5AAC" w:rsidRPr="00BC21F3" w:rsidRDefault="00D56FC7" w:rsidP="00D56FC7">
            <w:pPr>
              <w:jc w:val="right"/>
              <w:rPr>
                <w:lang w:val="en-US"/>
              </w:rPr>
            </w:pPr>
            <w:r w:rsidRPr="00BC21F3">
              <w:rPr>
                <w:sz w:val="40"/>
                <w:lang w:val="en-US"/>
              </w:rPr>
              <w:t>CRPD</w:t>
            </w:r>
            <w:r w:rsidRPr="00BC21F3">
              <w:rPr>
                <w:lang w:val="en-US"/>
              </w:rPr>
              <w:t>/C/</w:t>
            </w:r>
            <w:r w:rsidR="001D25D9">
              <w:rPr>
                <w:lang w:val="en-US"/>
              </w:rPr>
              <w:t>CRI</w:t>
            </w:r>
            <w:r w:rsidRPr="00BC21F3">
              <w:rPr>
                <w:lang w:val="en-US"/>
              </w:rPr>
              <w:t>/CO/</w:t>
            </w:r>
            <w:r w:rsidR="001D25D9">
              <w:rPr>
                <w:lang w:val="en-US"/>
              </w:rPr>
              <w:t>2-3</w:t>
            </w:r>
          </w:p>
        </w:tc>
      </w:tr>
      <w:tr w:rsidR="002D5AAC" w14:paraId="3324EB47" w14:textId="77777777" w:rsidTr="00D56FC7">
        <w:trPr>
          <w:trHeight w:hRule="exact" w:val="2835"/>
        </w:trPr>
        <w:tc>
          <w:tcPr>
            <w:tcW w:w="1280" w:type="dxa"/>
            <w:tcBorders>
              <w:top w:val="single" w:sz="4" w:space="0" w:color="auto"/>
              <w:bottom w:val="single" w:sz="12" w:space="0" w:color="auto"/>
            </w:tcBorders>
          </w:tcPr>
          <w:p w14:paraId="1F6AD204" w14:textId="77777777" w:rsidR="002D5AAC" w:rsidRDefault="00952284" w:rsidP="00C6457C">
            <w:pPr>
              <w:spacing w:before="120"/>
              <w:jc w:val="center"/>
            </w:pPr>
            <w:r>
              <w:rPr>
                <w:noProof/>
                <w:lang w:val="es-GT" w:eastAsia="es-GT"/>
              </w:rPr>
              <w:drawing>
                <wp:inline distT="0" distB="0" distL="0" distR="0" wp14:anchorId="2CA03112" wp14:editId="188742AD">
                  <wp:extent cx="714375" cy="590550"/>
                  <wp:effectExtent l="0" t="0" r="0" b="0"/>
                  <wp:docPr id="1" name="Imagen 1" descr="Naciones Unidas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un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4375" cy="590550"/>
                          </a:xfrm>
                          <a:prstGeom prst="rect">
                            <a:avLst/>
                          </a:prstGeom>
                          <a:noFill/>
                          <a:ln>
                            <a:noFill/>
                          </a:ln>
                        </pic:spPr>
                      </pic:pic>
                    </a:graphicData>
                  </a:graphic>
                </wp:inline>
              </w:drawing>
            </w:r>
          </w:p>
        </w:tc>
        <w:tc>
          <w:tcPr>
            <w:tcW w:w="5540" w:type="dxa"/>
            <w:gridSpan w:val="2"/>
            <w:tcBorders>
              <w:top w:val="single" w:sz="4" w:space="0" w:color="auto"/>
              <w:bottom w:val="single" w:sz="12" w:space="0" w:color="auto"/>
            </w:tcBorders>
          </w:tcPr>
          <w:p w14:paraId="60079F78" w14:textId="77777777" w:rsidR="002D5AAC" w:rsidRPr="007967DF" w:rsidRDefault="000221D5" w:rsidP="00C6457C">
            <w:pPr>
              <w:spacing w:before="120" w:line="360" w:lineRule="exact"/>
              <w:rPr>
                <w:b/>
                <w:sz w:val="34"/>
                <w:szCs w:val="34"/>
              </w:rPr>
            </w:pPr>
            <w:r>
              <w:rPr>
                <w:b/>
                <w:sz w:val="34"/>
                <w:szCs w:val="34"/>
              </w:rPr>
              <w:t xml:space="preserve">Convención sobre los </w:t>
            </w:r>
            <w:r w:rsidR="009D2588">
              <w:rPr>
                <w:b/>
                <w:sz w:val="34"/>
                <w:szCs w:val="34"/>
              </w:rPr>
              <w:t>Derechos</w:t>
            </w:r>
            <w:r>
              <w:rPr>
                <w:b/>
                <w:sz w:val="34"/>
                <w:szCs w:val="34"/>
              </w:rPr>
              <w:br/>
              <w:t xml:space="preserve">de las </w:t>
            </w:r>
            <w:r w:rsidR="009D2588">
              <w:rPr>
                <w:b/>
                <w:sz w:val="34"/>
                <w:szCs w:val="34"/>
              </w:rPr>
              <w:t xml:space="preserve">Personas </w:t>
            </w:r>
            <w:r>
              <w:rPr>
                <w:b/>
                <w:sz w:val="34"/>
                <w:szCs w:val="34"/>
              </w:rPr>
              <w:t xml:space="preserve">con </w:t>
            </w:r>
            <w:r w:rsidR="009D2588">
              <w:rPr>
                <w:b/>
                <w:sz w:val="34"/>
                <w:szCs w:val="34"/>
              </w:rPr>
              <w:t>Discapacidad</w:t>
            </w:r>
          </w:p>
        </w:tc>
        <w:tc>
          <w:tcPr>
            <w:tcW w:w="2819" w:type="dxa"/>
            <w:tcBorders>
              <w:top w:val="single" w:sz="4" w:space="0" w:color="auto"/>
              <w:bottom w:val="single" w:sz="12" w:space="0" w:color="auto"/>
            </w:tcBorders>
          </w:tcPr>
          <w:p w14:paraId="299A67AE" w14:textId="1383A40B" w:rsidR="002D5AAC" w:rsidRDefault="00D56FC7" w:rsidP="00C6457C">
            <w:pPr>
              <w:spacing w:before="240"/>
            </w:pPr>
            <w:proofErr w:type="spellStart"/>
            <w:r>
              <w:t>Distr</w:t>
            </w:r>
            <w:proofErr w:type="spellEnd"/>
            <w:r>
              <w:t xml:space="preserve">. </w:t>
            </w:r>
            <w:r w:rsidR="001D25D9">
              <w:t>General</w:t>
            </w:r>
          </w:p>
          <w:p w14:paraId="774C3E78" w14:textId="08D77D52" w:rsidR="00D56FC7" w:rsidRDefault="001D25D9" w:rsidP="00D56FC7">
            <w:pPr>
              <w:spacing w:line="240" w:lineRule="exact"/>
            </w:pPr>
            <w:r>
              <w:t>2</w:t>
            </w:r>
            <w:r w:rsidR="00FD4298">
              <w:t>2</w:t>
            </w:r>
            <w:r>
              <w:t xml:space="preserve"> de marzo</w:t>
            </w:r>
            <w:r w:rsidR="001736CA">
              <w:t xml:space="preserve"> de 2024</w:t>
            </w:r>
          </w:p>
          <w:p w14:paraId="6C3625E6" w14:textId="3C54C95E" w:rsidR="00E66E5B" w:rsidRPr="00E66E5B" w:rsidRDefault="00E66E5B" w:rsidP="00D56FC7">
            <w:pPr>
              <w:spacing w:line="240" w:lineRule="exact"/>
              <w:rPr>
                <w:b/>
                <w:bCs/>
              </w:rPr>
            </w:pPr>
            <w:r>
              <w:rPr>
                <w:b/>
                <w:bCs/>
              </w:rPr>
              <w:t>VERSION AVANZADA NO EDITADA</w:t>
            </w:r>
          </w:p>
          <w:p w14:paraId="22B774E9" w14:textId="77777777" w:rsidR="00451654" w:rsidRDefault="00451654" w:rsidP="00D56FC7">
            <w:pPr>
              <w:spacing w:line="240" w:lineRule="exact"/>
            </w:pPr>
          </w:p>
          <w:p w14:paraId="1F7DAB64" w14:textId="1BBDDF1C" w:rsidR="00D56FC7" w:rsidRDefault="00D56FC7" w:rsidP="00E66E5B">
            <w:pPr>
              <w:spacing w:line="240" w:lineRule="exact"/>
            </w:pPr>
            <w:r>
              <w:t xml:space="preserve">Original: </w:t>
            </w:r>
            <w:r w:rsidR="00451654">
              <w:t>Español</w:t>
            </w:r>
          </w:p>
        </w:tc>
      </w:tr>
    </w:tbl>
    <w:p w14:paraId="3953E81E" w14:textId="77777777" w:rsidR="00D56FC7" w:rsidRPr="00D56FC7" w:rsidRDefault="00D56FC7" w:rsidP="00D56FC7">
      <w:pPr>
        <w:spacing w:before="120"/>
        <w:rPr>
          <w:b/>
          <w:sz w:val="24"/>
          <w:szCs w:val="24"/>
        </w:rPr>
      </w:pPr>
      <w:r w:rsidRPr="00D56FC7">
        <w:rPr>
          <w:b/>
          <w:bCs/>
          <w:sz w:val="24"/>
          <w:szCs w:val="24"/>
        </w:rPr>
        <w:t>Comité sobre los Derechos de las Personas con Discapacidad</w:t>
      </w:r>
    </w:p>
    <w:p w14:paraId="1068DD0A" w14:textId="229A075B" w:rsidR="00D56FC7" w:rsidRPr="001736CA" w:rsidRDefault="00D56FC7" w:rsidP="001736CA">
      <w:pPr>
        <w:pStyle w:val="HChG"/>
      </w:pPr>
      <w:r w:rsidRPr="00D56FC7">
        <w:tab/>
      </w:r>
      <w:r>
        <w:tab/>
      </w:r>
      <w:r w:rsidR="001736CA" w:rsidRPr="001736CA">
        <w:rPr>
          <w:lang w:val="es-ES_tradnl"/>
        </w:rPr>
        <w:t xml:space="preserve">Observaciones finales sobre los informes periódicos </w:t>
      </w:r>
      <w:r w:rsidR="001D25D9">
        <w:rPr>
          <w:lang w:val="es-ES_tradnl"/>
        </w:rPr>
        <w:t xml:space="preserve">segundo y </w:t>
      </w:r>
      <w:r w:rsidR="001736CA" w:rsidRPr="001736CA">
        <w:rPr>
          <w:lang w:val="es-ES_tradnl"/>
        </w:rPr>
        <w:t xml:space="preserve">tercero combinados de </w:t>
      </w:r>
      <w:r w:rsidR="001D25D9">
        <w:rPr>
          <w:lang w:val="es-ES_tradnl"/>
        </w:rPr>
        <w:t>Costa Rica</w:t>
      </w:r>
      <w:r w:rsidR="001D25D9" w:rsidRPr="001D25D9">
        <w:rPr>
          <w:bCs/>
          <w:sz w:val="24"/>
          <w:szCs w:val="24"/>
          <w:lang w:val="es-ES_tradnl"/>
        </w:rPr>
        <w:footnoteReference w:customMarkFollows="1" w:id="1"/>
        <w:t>*</w:t>
      </w:r>
    </w:p>
    <w:p w14:paraId="28D5D57D" w14:textId="77777777" w:rsidR="001736CA" w:rsidRPr="001736CA" w:rsidRDefault="001736CA" w:rsidP="00A77370">
      <w:pPr>
        <w:pStyle w:val="HChG"/>
      </w:pPr>
      <w:r w:rsidRPr="001736CA">
        <w:tab/>
        <w:t>I.</w:t>
      </w:r>
      <w:r w:rsidRPr="001736CA">
        <w:tab/>
        <w:t>Introducción</w:t>
      </w:r>
    </w:p>
    <w:p w14:paraId="081F816E" w14:textId="77777777" w:rsidR="00272FCB" w:rsidRPr="000A76D7" w:rsidRDefault="00272FCB" w:rsidP="00272FCB">
      <w:pPr>
        <w:pStyle w:val="SingleTxtG"/>
        <w:rPr>
          <w:lang w:val="es-ES_tradnl"/>
        </w:rPr>
      </w:pPr>
      <w:r w:rsidRPr="000A76D7">
        <w:rPr>
          <w:lang w:val="es-ES_tradnl"/>
        </w:rPr>
        <w:t>1.</w:t>
      </w:r>
      <w:r w:rsidRPr="000A76D7">
        <w:rPr>
          <w:lang w:val="es-ES_tradnl"/>
        </w:rPr>
        <w:tab/>
        <w:t>El Comité examinó los informes periódicos segundo y tercero combinados de Costa Rica</w:t>
      </w:r>
      <w:r w:rsidRPr="000A76D7">
        <w:rPr>
          <w:rStyle w:val="FootnoteReference"/>
          <w:lang w:val="es-ES_tradnl"/>
        </w:rPr>
        <w:footnoteReference w:id="2"/>
      </w:r>
      <w:r w:rsidRPr="000A76D7">
        <w:rPr>
          <w:lang w:val="es-ES_tradnl"/>
        </w:rPr>
        <w:t xml:space="preserve"> en sus sesiones 705ª y 706ª</w:t>
      </w:r>
      <w:r w:rsidRPr="000A76D7">
        <w:rPr>
          <w:rStyle w:val="FootnoteReference"/>
          <w:lang w:val="es-ES_tradnl"/>
        </w:rPr>
        <w:footnoteReference w:id="3"/>
      </w:r>
      <w:r w:rsidRPr="000A76D7">
        <w:rPr>
          <w:lang w:val="es-ES_tradnl"/>
        </w:rPr>
        <w:t xml:space="preserve">, celebradas el día 14 de marzo de 2024. En su sesión 716ª, celebrada el día 21 de marzo de 2024, aprobó las presentes observaciones finales. </w:t>
      </w:r>
      <w:bookmarkStart w:id="0" w:name="_Hlk142488082"/>
      <w:bookmarkEnd w:id="0"/>
    </w:p>
    <w:p w14:paraId="3BB504DF" w14:textId="77777777" w:rsidR="00272FCB" w:rsidRPr="000A76D7" w:rsidRDefault="00272FCB" w:rsidP="00272FCB">
      <w:pPr>
        <w:pStyle w:val="SingleTxtG"/>
        <w:rPr>
          <w:lang w:val="es-ES_tradnl"/>
        </w:rPr>
      </w:pPr>
      <w:r w:rsidRPr="000A76D7">
        <w:rPr>
          <w:lang w:val="es-ES_tradnl"/>
        </w:rPr>
        <w:t>2.</w:t>
      </w:r>
      <w:r w:rsidRPr="000A76D7">
        <w:rPr>
          <w:lang w:val="es-ES_tradnl"/>
        </w:rPr>
        <w:tab/>
        <w:t>El Comité acoge con satisfacción los informes periódicos segundo y tercero combinados de Costa Rica, que se prepararon con arreglo a las directrices del Comité en materia de presentación de informes y en respuesta a la lista de cuestiones previa a la presentación de los informes preparada por el Comité</w:t>
      </w:r>
      <w:r w:rsidRPr="000A76D7">
        <w:rPr>
          <w:rStyle w:val="FootnoteReference"/>
          <w:lang w:val="es-ES_tradnl"/>
        </w:rPr>
        <w:footnoteReference w:id="4"/>
      </w:r>
      <w:r w:rsidRPr="000A76D7">
        <w:rPr>
          <w:lang w:val="es-ES_tradnl"/>
        </w:rPr>
        <w:t xml:space="preserve">. </w:t>
      </w:r>
    </w:p>
    <w:p w14:paraId="2A88A36C" w14:textId="77777777" w:rsidR="00272FCB" w:rsidRPr="00CA5EF3" w:rsidRDefault="00272FCB" w:rsidP="00272FCB">
      <w:pPr>
        <w:pStyle w:val="SingleTxtG"/>
        <w:rPr>
          <w:lang w:val="es-ES_tradnl"/>
        </w:rPr>
      </w:pPr>
      <w:r w:rsidRPr="000A76D7">
        <w:rPr>
          <w:lang w:val="es-ES_tradnl"/>
        </w:rPr>
        <w:t>3.</w:t>
      </w:r>
      <w:r w:rsidRPr="000A76D7">
        <w:rPr>
          <w:lang w:val="es-ES_tradnl"/>
        </w:rPr>
        <w:tab/>
        <w:t>El Comité expresa su reconocimiento por el diálogo constructivo mantenido con la delegación de alto nivel del Estado parte, que abarcó una amplia variedad de cuestiones</w:t>
      </w:r>
      <w:r>
        <w:rPr>
          <w:lang w:val="es-ES_tradnl"/>
        </w:rPr>
        <w:t>.</w:t>
      </w:r>
      <w:r w:rsidRPr="000A76D7">
        <w:rPr>
          <w:lang w:val="es-ES_tradnl"/>
        </w:rPr>
        <w:t xml:space="preserve"> </w:t>
      </w:r>
      <w:r w:rsidRPr="00CA5EF3">
        <w:rPr>
          <w:lang w:val="es-ES_tradnl"/>
        </w:rPr>
        <w:t>Sin embargo, al Comité le preocupa la ausencia de una delegación fuerte que pu</w:t>
      </w:r>
      <w:r>
        <w:rPr>
          <w:lang w:val="es-ES_tradnl"/>
        </w:rPr>
        <w:t>diera</w:t>
      </w:r>
      <w:r w:rsidRPr="00CA5EF3">
        <w:rPr>
          <w:lang w:val="es-ES_tradnl"/>
        </w:rPr>
        <w:t xml:space="preserve"> responder adecuadamente a las preguntas y comentarios sobre diversos aspectos de los informes.</w:t>
      </w:r>
    </w:p>
    <w:p w14:paraId="2A79A4D8" w14:textId="77777777" w:rsidR="001736CA" w:rsidRPr="001736CA" w:rsidRDefault="001736CA" w:rsidP="00A77370">
      <w:pPr>
        <w:pStyle w:val="HChG"/>
        <w:rPr>
          <w:color w:val="000000"/>
        </w:rPr>
      </w:pPr>
      <w:r w:rsidRPr="001736CA">
        <w:rPr>
          <w:color w:val="000000"/>
        </w:rPr>
        <w:tab/>
      </w:r>
      <w:r w:rsidRPr="001736CA">
        <w:t>II.</w:t>
      </w:r>
      <w:r w:rsidRPr="001736CA">
        <w:tab/>
        <w:t>Aspectos positivos</w:t>
      </w:r>
    </w:p>
    <w:p w14:paraId="0CFA004F" w14:textId="3A263DE0" w:rsidR="00272FCB" w:rsidRPr="000E7D2E" w:rsidRDefault="00272FCB" w:rsidP="00272FCB">
      <w:pPr>
        <w:pStyle w:val="SingleTxtG"/>
        <w:rPr>
          <w:lang w:val="es-ES_tradnl"/>
        </w:rPr>
      </w:pPr>
      <w:r>
        <w:rPr>
          <w:lang w:val="es-ES_tradnl"/>
        </w:rPr>
        <w:t>4</w:t>
      </w:r>
      <w:r w:rsidRPr="000E7D2E">
        <w:rPr>
          <w:lang w:val="es-ES_tradnl"/>
        </w:rPr>
        <w:t>.</w:t>
      </w:r>
      <w:r w:rsidRPr="000E7D2E">
        <w:rPr>
          <w:lang w:val="es-ES_tradnl"/>
        </w:rPr>
        <w:tab/>
        <w:t xml:space="preserve">El Comité acoge con satisfacción </w:t>
      </w:r>
      <w:r>
        <w:rPr>
          <w:lang w:val="es-ES_tradnl"/>
        </w:rPr>
        <w:t xml:space="preserve">los esfuerzos del </w:t>
      </w:r>
      <w:r w:rsidRPr="000E7D2E">
        <w:rPr>
          <w:lang w:val="es-ES_tradnl"/>
        </w:rPr>
        <w:t>Estado parte para aplicar la Convención de conformidad con las recomendaciones del Comité que figuran en sus observaciones finales sobre el informe inicial del Estado parte</w:t>
      </w:r>
      <w:r w:rsidRPr="000E7D2E">
        <w:rPr>
          <w:rStyle w:val="FootnoteReference"/>
          <w:lang w:val="es-ES_tradnl"/>
        </w:rPr>
        <w:footnoteReference w:id="5"/>
      </w:r>
      <w:r w:rsidRPr="000E7D2E">
        <w:rPr>
          <w:lang w:val="es-ES_tradnl"/>
        </w:rPr>
        <w:t>. El Comité celebra, en particular, las medidas legislativas y de políticas adoptadas para promover los derechos de las personas con discapacidad, a saber:</w:t>
      </w:r>
    </w:p>
    <w:p w14:paraId="6DEA9423" w14:textId="77777777" w:rsidR="00272FCB" w:rsidRDefault="00272FCB" w:rsidP="00272FCB">
      <w:pPr>
        <w:pStyle w:val="SingleTxtG"/>
      </w:pPr>
      <w:r w:rsidRPr="000E7D2E">
        <w:rPr>
          <w:lang w:val="es-ES_tradnl"/>
        </w:rPr>
        <w:tab/>
        <w:t>a)</w:t>
      </w:r>
      <w:r w:rsidRPr="000E7D2E">
        <w:rPr>
          <w:lang w:val="es-ES_tradnl"/>
        </w:rPr>
        <w:tab/>
        <w:t xml:space="preserve">La promulgación en 2019 de la Ley N. 9697 por la cual se </w:t>
      </w:r>
      <w:r w:rsidRPr="000E7D2E">
        <w:t>modific</w:t>
      </w:r>
      <w:r>
        <w:t>ó</w:t>
      </w:r>
      <w:r w:rsidRPr="000E7D2E">
        <w:t xml:space="preserve"> la redacción del artículo 51 </w:t>
      </w:r>
      <w:r>
        <w:t>de la Constitución Política</w:t>
      </w:r>
      <w:r w:rsidRPr="000E7D2E">
        <w:t xml:space="preserve">, con el fin de </w:t>
      </w:r>
      <w:r>
        <w:t xml:space="preserve">eliminar el término </w:t>
      </w:r>
      <w:r w:rsidRPr="000E7D2E">
        <w:t>“enfermo desvalido” para referirse a las personas con discapacidad</w:t>
      </w:r>
      <w:r>
        <w:t>;</w:t>
      </w:r>
      <w:r w:rsidRPr="000E7D2E">
        <w:t xml:space="preserve"> </w:t>
      </w:r>
    </w:p>
    <w:p w14:paraId="5B4200D1" w14:textId="745DBFFF" w:rsidR="00272FCB" w:rsidRPr="000E7D2E" w:rsidRDefault="00272FCB" w:rsidP="00272FCB">
      <w:pPr>
        <w:pStyle w:val="SingleTxtG"/>
      </w:pPr>
      <w:r>
        <w:tab/>
        <w:t>b)</w:t>
      </w:r>
      <w:r>
        <w:tab/>
      </w:r>
      <w:r>
        <w:rPr>
          <w:lang w:val="es-ES_tradnl"/>
        </w:rPr>
        <w:t xml:space="preserve">La aprobación de la </w:t>
      </w:r>
      <w:r w:rsidRPr="00391685">
        <w:rPr>
          <w:lang w:val="es-ES_tradnl"/>
        </w:rPr>
        <w:t>Política Nacional de Discapacidad (PONADIS)</w:t>
      </w:r>
      <w:r>
        <w:rPr>
          <w:lang w:val="es-ES_tradnl"/>
        </w:rPr>
        <w:t xml:space="preserve"> y del </w:t>
      </w:r>
      <w:r w:rsidRPr="00391685">
        <w:rPr>
          <w:lang w:val="es-ES_tradnl"/>
        </w:rPr>
        <w:t>Plan Estratégico Institucional 2019-20</w:t>
      </w:r>
      <w:r w:rsidR="00427444">
        <w:rPr>
          <w:lang w:val="es-ES_tradnl"/>
        </w:rPr>
        <w:t>30</w:t>
      </w:r>
      <w:r>
        <w:rPr>
          <w:lang w:val="es-ES_tradnl"/>
        </w:rPr>
        <w:t>;</w:t>
      </w:r>
    </w:p>
    <w:p w14:paraId="0E2646BE" w14:textId="77777777" w:rsidR="00272FCB" w:rsidRDefault="00272FCB" w:rsidP="00272FCB">
      <w:pPr>
        <w:pStyle w:val="SingleTxtG"/>
        <w:rPr>
          <w:lang w:val="es-ES_tradnl"/>
        </w:rPr>
      </w:pPr>
      <w:r w:rsidRPr="000E7D2E">
        <w:rPr>
          <w:lang w:val="es-ES_tradnl"/>
        </w:rPr>
        <w:tab/>
      </w:r>
      <w:r>
        <w:rPr>
          <w:lang w:val="es-ES_tradnl"/>
        </w:rPr>
        <w:t>c</w:t>
      </w:r>
      <w:r w:rsidRPr="000E7D2E">
        <w:rPr>
          <w:lang w:val="es-ES_tradnl"/>
        </w:rPr>
        <w:t>)</w:t>
      </w:r>
      <w:r w:rsidRPr="000E7D2E">
        <w:rPr>
          <w:lang w:val="es-ES_tradnl"/>
        </w:rPr>
        <w:tab/>
      </w:r>
      <w:r>
        <w:rPr>
          <w:lang w:val="es-ES_tradnl"/>
        </w:rPr>
        <w:t xml:space="preserve">La promulgación en 2018 del Decreto Ejecutivo 48088, por lo cual se establece el </w:t>
      </w:r>
      <w:r w:rsidRPr="005F093B">
        <w:rPr>
          <w:lang w:val="es-ES_tradnl"/>
        </w:rPr>
        <w:t>Reglamento a la Ley de Creación del Consejo Nacional de Personas con Discapacidad (CONAPDIS)</w:t>
      </w:r>
      <w:r>
        <w:rPr>
          <w:lang w:val="es-ES_tradnl"/>
        </w:rPr>
        <w:t xml:space="preserve"> y se crea el </w:t>
      </w:r>
      <w:r w:rsidRPr="005F093B">
        <w:rPr>
          <w:lang w:val="es-ES_tradnl"/>
        </w:rPr>
        <w:t>Foro Consultivo de personas con discapacidad</w:t>
      </w:r>
      <w:r>
        <w:rPr>
          <w:lang w:val="es-ES_tradnl"/>
        </w:rPr>
        <w:t>;</w:t>
      </w:r>
    </w:p>
    <w:p w14:paraId="6D74A151" w14:textId="77777777" w:rsidR="00272FCB" w:rsidRDefault="00272FCB" w:rsidP="00272FCB">
      <w:pPr>
        <w:pStyle w:val="SingleTxtG"/>
        <w:rPr>
          <w:lang w:val="es-ES_tradnl"/>
        </w:rPr>
      </w:pPr>
      <w:r>
        <w:rPr>
          <w:lang w:val="es-ES_tradnl"/>
        </w:rPr>
        <w:tab/>
        <w:t>d</w:t>
      </w:r>
      <w:r w:rsidRPr="0084208B">
        <w:rPr>
          <w:lang w:val="es-ES_tradnl"/>
        </w:rPr>
        <w:t>)</w:t>
      </w:r>
      <w:r w:rsidRPr="0084208B">
        <w:rPr>
          <w:lang w:val="es-ES_tradnl"/>
        </w:rPr>
        <w:tab/>
        <w:t>La promulgación en 2017 del Decreto N. 40727-MP-MTSS por la cual se creó el Servicio de Certificación de la Discapacidad (SECDIS);</w:t>
      </w:r>
    </w:p>
    <w:p w14:paraId="2E5D8668" w14:textId="77777777" w:rsidR="00272FCB" w:rsidRDefault="00272FCB" w:rsidP="00272FCB">
      <w:pPr>
        <w:pStyle w:val="SingleTxtG"/>
        <w:rPr>
          <w:lang w:val="es-ES_tradnl"/>
        </w:rPr>
      </w:pPr>
      <w:r>
        <w:rPr>
          <w:lang w:val="es-ES_tradnl"/>
        </w:rPr>
        <w:lastRenderedPageBreak/>
        <w:tab/>
        <w:t>e)</w:t>
      </w:r>
      <w:r>
        <w:rPr>
          <w:lang w:val="es-ES_tradnl"/>
        </w:rPr>
        <w:tab/>
        <w:t xml:space="preserve">La aprobación en 2017 de </w:t>
      </w:r>
      <w:r w:rsidRPr="008F2854">
        <w:rPr>
          <w:lang w:val="es-ES_tradnl"/>
        </w:rPr>
        <w:t xml:space="preserve">la Política de Comunicación e Información, de la Dirección General de Servicio Civil, </w:t>
      </w:r>
      <w:r>
        <w:rPr>
          <w:lang w:val="es-ES_tradnl"/>
        </w:rPr>
        <w:t xml:space="preserve">por la cual se establece </w:t>
      </w:r>
      <w:r w:rsidRPr="008F2854">
        <w:rPr>
          <w:lang w:val="es-ES_tradnl"/>
        </w:rPr>
        <w:t>la igualdad de trato y no discriminación en el acceso de información a todos los públicos institucionales</w:t>
      </w:r>
      <w:r>
        <w:rPr>
          <w:lang w:val="es-ES_tradnl"/>
        </w:rPr>
        <w:t>;</w:t>
      </w:r>
    </w:p>
    <w:p w14:paraId="54F9FF80" w14:textId="77777777" w:rsidR="00272FCB" w:rsidRDefault="00272FCB" w:rsidP="00272FCB">
      <w:pPr>
        <w:pStyle w:val="SingleTxtG"/>
        <w:rPr>
          <w:lang w:val="es-ES_tradnl"/>
        </w:rPr>
      </w:pPr>
      <w:r>
        <w:rPr>
          <w:lang w:val="es-ES_tradnl"/>
        </w:rPr>
        <w:tab/>
        <w:t>f)</w:t>
      </w:r>
      <w:r>
        <w:rPr>
          <w:lang w:val="es-ES_tradnl"/>
        </w:rPr>
        <w:tab/>
      </w:r>
      <w:r w:rsidRPr="00931995">
        <w:rPr>
          <w:lang w:val="es-ES_tradnl"/>
        </w:rPr>
        <w:t xml:space="preserve">La </w:t>
      </w:r>
      <w:r>
        <w:rPr>
          <w:lang w:val="es-ES_tradnl"/>
        </w:rPr>
        <w:t xml:space="preserve">aprobación en 2017 de la </w:t>
      </w:r>
      <w:r w:rsidRPr="00931995">
        <w:rPr>
          <w:lang w:val="es-ES_tradnl"/>
        </w:rPr>
        <w:t xml:space="preserve">Política de accesibilidad de las personas con discapacidad y adultas mayores a </w:t>
      </w:r>
      <w:r>
        <w:rPr>
          <w:lang w:val="es-ES_tradnl"/>
        </w:rPr>
        <w:t xml:space="preserve">servicio de la </w:t>
      </w:r>
      <w:r w:rsidRPr="00931995">
        <w:rPr>
          <w:lang w:val="es-ES_tradnl"/>
        </w:rPr>
        <w:t>Defensoría de los Habitantes de la República</w:t>
      </w:r>
      <w:r>
        <w:rPr>
          <w:lang w:val="es-ES_tradnl"/>
        </w:rPr>
        <w:t>;</w:t>
      </w:r>
    </w:p>
    <w:p w14:paraId="15CBA26D" w14:textId="77777777" w:rsidR="00272FCB" w:rsidRDefault="00272FCB" w:rsidP="00272FCB">
      <w:pPr>
        <w:pStyle w:val="SingleTxtG"/>
        <w:rPr>
          <w:bCs/>
          <w:lang w:val="es-CR"/>
        </w:rPr>
      </w:pPr>
      <w:r w:rsidRPr="0084208B">
        <w:rPr>
          <w:lang w:val="es-ES_tradnl"/>
        </w:rPr>
        <w:tab/>
      </w:r>
      <w:r>
        <w:rPr>
          <w:lang w:val="es-ES_tradnl"/>
        </w:rPr>
        <w:t>g</w:t>
      </w:r>
      <w:r w:rsidRPr="0084208B">
        <w:rPr>
          <w:lang w:val="es-ES_tradnl"/>
        </w:rPr>
        <w:t>)</w:t>
      </w:r>
      <w:r w:rsidRPr="0084208B">
        <w:rPr>
          <w:lang w:val="es-ES_tradnl"/>
        </w:rPr>
        <w:tab/>
        <w:t xml:space="preserve">La promulgación en 2016 de la Ley N. 9343 de Reforma Procesal Laboral, que amplia los criterios de discriminación en el ámbito </w:t>
      </w:r>
      <w:r w:rsidRPr="0084208B">
        <w:rPr>
          <w:bCs/>
          <w:lang w:val="es-CR"/>
        </w:rPr>
        <w:t xml:space="preserve">del Código de Trabajo; </w:t>
      </w:r>
    </w:p>
    <w:p w14:paraId="4022E9AB" w14:textId="77777777" w:rsidR="00272FCB" w:rsidRDefault="00272FCB" w:rsidP="00272FCB">
      <w:pPr>
        <w:pStyle w:val="SingleTxtG"/>
        <w:rPr>
          <w:lang w:val="es-ES_tradnl"/>
        </w:rPr>
      </w:pPr>
      <w:r>
        <w:rPr>
          <w:lang w:val="es-ES_tradnl"/>
        </w:rPr>
        <w:tab/>
        <w:t>h)</w:t>
      </w:r>
      <w:r>
        <w:rPr>
          <w:lang w:val="es-ES_tradnl"/>
        </w:rPr>
        <w:tab/>
        <w:t xml:space="preserve">La promulgación en 2015 de la </w:t>
      </w:r>
      <w:r w:rsidRPr="005F093B">
        <w:rPr>
          <w:lang w:val="es-ES_tradnl"/>
        </w:rPr>
        <w:t>Ley N</w:t>
      </w:r>
      <w:r>
        <w:rPr>
          <w:lang w:val="es-ES_tradnl"/>
        </w:rPr>
        <w:t>.</w:t>
      </w:r>
      <w:r w:rsidRPr="005F093B">
        <w:rPr>
          <w:lang w:val="es-ES_tradnl"/>
        </w:rPr>
        <w:t xml:space="preserve"> 9303</w:t>
      </w:r>
      <w:r>
        <w:rPr>
          <w:lang w:val="es-ES_tradnl"/>
        </w:rPr>
        <w:t xml:space="preserve">, por lo cual se establece el </w:t>
      </w:r>
      <w:r w:rsidRPr="005F093B">
        <w:rPr>
          <w:lang w:val="es-ES_tradnl"/>
        </w:rPr>
        <w:t>Consejo Nacional de Personas con Discapacidad (CONAPDIS)</w:t>
      </w:r>
      <w:r>
        <w:rPr>
          <w:lang w:val="es-ES_tradnl"/>
        </w:rPr>
        <w:t>;</w:t>
      </w:r>
    </w:p>
    <w:p w14:paraId="166B1632" w14:textId="17424161" w:rsidR="00272FCB" w:rsidRDefault="00272FCB" w:rsidP="00272FCB">
      <w:pPr>
        <w:pStyle w:val="SingleTxtG"/>
      </w:pPr>
      <w:r>
        <w:rPr>
          <w:lang w:val="es-ES_tradnl"/>
        </w:rPr>
        <w:tab/>
        <w:t>i)</w:t>
      </w:r>
      <w:r>
        <w:rPr>
          <w:lang w:val="es-ES_tradnl"/>
        </w:rPr>
        <w:tab/>
      </w:r>
      <w:r>
        <w:t xml:space="preserve">La adopción en 2014 de la </w:t>
      </w:r>
      <w:r w:rsidRPr="00526479">
        <w:t>Política orientada a la Gestión de Recursos Humanos para la población con discapacidad que ofrece sus servicios al Régimen de Servicio Civil</w:t>
      </w:r>
      <w:r>
        <w:t>;</w:t>
      </w:r>
    </w:p>
    <w:p w14:paraId="3572CA63" w14:textId="17F61D23" w:rsidR="00272FCB" w:rsidRPr="00A77370" w:rsidRDefault="00272FCB" w:rsidP="00A77370">
      <w:pPr>
        <w:pStyle w:val="SingleTxtG"/>
      </w:pPr>
      <w:r w:rsidRPr="00272FCB">
        <w:tab/>
        <w:t>j)</w:t>
      </w:r>
      <w:r w:rsidRPr="00272FCB">
        <w:tab/>
        <w:t>La adopción en 2014 de la Agenda Política de Mujeres con Discapacidad Rompiendo Barreras por la Defensoría de los Habitantes de la República.</w:t>
      </w:r>
      <w:r w:rsidRPr="00272FCB">
        <w:tab/>
      </w:r>
    </w:p>
    <w:p w14:paraId="1F59E57A" w14:textId="0AF35E3C" w:rsidR="001736CA" w:rsidRPr="001736CA" w:rsidRDefault="001736CA" w:rsidP="00A77370">
      <w:pPr>
        <w:pStyle w:val="HChG"/>
        <w:rPr>
          <w:color w:val="000000"/>
          <w:lang w:val="es-419"/>
        </w:rPr>
      </w:pPr>
      <w:r w:rsidRPr="001736CA">
        <w:rPr>
          <w:color w:val="000000"/>
        </w:rPr>
        <w:tab/>
      </w:r>
      <w:r w:rsidRPr="001736CA">
        <w:t>III.</w:t>
      </w:r>
      <w:r w:rsidRPr="001736CA">
        <w:tab/>
        <w:t>Principales motivos de preocupación y recomendaciones</w:t>
      </w:r>
    </w:p>
    <w:p w14:paraId="56C539FB" w14:textId="77777777" w:rsidR="001736CA" w:rsidRPr="001736CA" w:rsidRDefault="001736CA" w:rsidP="00A77370">
      <w:pPr>
        <w:pStyle w:val="H1G"/>
        <w:rPr>
          <w:lang w:val="es-419"/>
        </w:rPr>
      </w:pPr>
      <w:r w:rsidRPr="001736CA">
        <w:tab/>
        <w:t>A.</w:t>
      </w:r>
      <w:r w:rsidRPr="001736CA">
        <w:tab/>
        <w:t>Principios y obligaciones generales (artículos 1 a 4)</w:t>
      </w:r>
    </w:p>
    <w:p w14:paraId="0D7303F1" w14:textId="77777777" w:rsidR="00272FCB" w:rsidRPr="0081773A" w:rsidRDefault="00272FCB" w:rsidP="00272FCB">
      <w:pPr>
        <w:pStyle w:val="SingleTxtG"/>
        <w:rPr>
          <w:lang w:val="es-ES_tradnl"/>
        </w:rPr>
      </w:pPr>
      <w:r>
        <w:rPr>
          <w:lang w:val="es-ES_tradnl"/>
        </w:rPr>
        <w:t>5</w:t>
      </w:r>
      <w:r w:rsidRPr="0081773A">
        <w:rPr>
          <w:lang w:val="es-ES_tradnl"/>
        </w:rPr>
        <w:t>.</w:t>
      </w:r>
      <w:r w:rsidRPr="0081773A">
        <w:rPr>
          <w:lang w:val="es-ES_tradnl"/>
        </w:rPr>
        <w:tab/>
        <w:t xml:space="preserve">El Comité observa con preocupación: </w:t>
      </w:r>
    </w:p>
    <w:p w14:paraId="106AE076" w14:textId="77777777" w:rsidR="00272FCB" w:rsidRPr="0081773A" w:rsidRDefault="00272FCB" w:rsidP="00272FCB">
      <w:pPr>
        <w:pStyle w:val="SingleTxtG"/>
        <w:rPr>
          <w:lang w:val="es-ES_tradnl"/>
        </w:rPr>
      </w:pPr>
      <w:r w:rsidRPr="0081773A">
        <w:rPr>
          <w:lang w:val="es-ES_tradnl"/>
        </w:rPr>
        <w:tab/>
        <w:t>a)</w:t>
      </w:r>
      <w:r w:rsidRPr="0081773A">
        <w:rPr>
          <w:lang w:val="es-ES_tradnl"/>
        </w:rPr>
        <w:tab/>
        <w:t>El uso de un modelo médico de la discapacidad en muchos ámbitos de la legislación y de la política, y en particular en el proceso de certificación de la discapacidad;</w:t>
      </w:r>
    </w:p>
    <w:p w14:paraId="6F31D346" w14:textId="203F9F6B" w:rsidR="00272FCB" w:rsidRPr="0081773A" w:rsidRDefault="00272FCB" w:rsidP="00272FCB">
      <w:pPr>
        <w:pStyle w:val="SingleTxtG"/>
        <w:rPr>
          <w:lang w:val="es-ES_tradnl"/>
        </w:rPr>
      </w:pPr>
      <w:r w:rsidRPr="0081773A">
        <w:rPr>
          <w:lang w:val="es-ES_tradnl"/>
        </w:rPr>
        <w:tab/>
        <w:t>b)</w:t>
      </w:r>
      <w:r w:rsidRPr="0081773A">
        <w:rPr>
          <w:lang w:val="es-ES_tradnl"/>
        </w:rPr>
        <w:tab/>
        <w:t xml:space="preserve">Que persistan las dificultades </w:t>
      </w:r>
      <w:r>
        <w:rPr>
          <w:lang w:val="es-ES_tradnl"/>
        </w:rPr>
        <w:t xml:space="preserve">y los largos plazos </w:t>
      </w:r>
      <w:r w:rsidRPr="0081773A">
        <w:rPr>
          <w:lang w:val="es-ES_tradnl"/>
        </w:rPr>
        <w:t xml:space="preserve">para la obtención del certificado de discapacidad, debido en particular a la falta de criterios claros y personal capacitado. </w:t>
      </w:r>
    </w:p>
    <w:p w14:paraId="65831E69" w14:textId="77777777" w:rsidR="00272FCB" w:rsidRPr="0081773A" w:rsidRDefault="00272FCB" w:rsidP="00272FCB">
      <w:pPr>
        <w:pStyle w:val="SingleTxtG"/>
        <w:rPr>
          <w:b/>
          <w:bCs/>
          <w:lang w:val="es-ES_tradnl"/>
        </w:rPr>
      </w:pPr>
      <w:r w:rsidRPr="00A77370">
        <w:rPr>
          <w:lang w:val="es-ES_tradnl"/>
        </w:rPr>
        <w:t>6.</w:t>
      </w:r>
      <w:r w:rsidRPr="00A77370">
        <w:rPr>
          <w:lang w:val="es-ES_tradnl"/>
        </w:rPr>
        <w:tab/>
      </w:r>
      <w:r w:rsidRPr="0081773A">
        <w:rPr>
          <w:b/>
          <w:bCs/>
          <w:lang w:val="es-ES_tradnl"/>
        </w:rPr>
        <w:t>El Comité recomienda al Estado parte que:</w:t>
      </w:r>
    </w:p>
    <w:p w14:paraId="72329741" w14:textId="77777777" w:rsidR="00272FCB" w:rsidRPr="0081773A" w:rsidRDefault="00272FCB" w:rsidP="00272FCB">
      <w:pPr>
        <w:pStyle w:val="SingleTxtG"/>
        <w:rPr>
          <w:b/>
          <w:bCs/>
          <w:lang w:val="es-ES_tradnl"/>
        </w:rPr>
      </w:pPr>
      <w:r w:rsidRPr="0081773A">
        <w:rPr>
          <w:b/>
          <w:bCs/>
          <w:lang w:val="es-ES_tradnl"/>
        </w:rPr>
        <w:tab/>
        <w:t>a)</w:t>
      </w:r>
      <w:r w:rsidRPr="0081773A">
        <w:rPr>
          <w:b/>
          <w:bCs/>
          <w:lang w:val="es-ES_tradnl"/>
        </w:rPr>
        <w:tab/>
        <w:t xml:space="preserve">Armonice la definición de discapacidad en las leyes y políticas en todos los niveles de gobierno, </w:t>
      </w:r>
      <w:r>
        <w:rPr>
          <w:b/>
          <w:bCs/>
          <w:lang w:val="es-ES_tradnl"/>
        </w:rPr>
        <w:t xml:space="preserve">así como en el </w:t>
      </w:r>
      <w:r w:rsidRPr="0081773A">
        <w:rPr>
          <w:b/>
          <w:bCs/>
          <w:lang w:val="es-ES_tradnl"/>
        </w:rPr>
        <w:t xml:space="preserve">proceso de certificación de la discapacidad, con los principios generales y las disposiciones de la Convención, en particular en lo que respecta a la no discriminación y al modelo de la discapacidad basado en los derechos humanos; </w:t>
      </w:r>
    </w:p>
    <w:p w14:paraId="19E19526" w14:textId="28D9189C" w:rsidR="00272FCB" w:rsidRPr="0081773A" w:rsidRDefault="00272FCB" w:rsidP="00272FCB">
      <w:pPr>
        <w:pStyle w:val="SingleTxtG"/>
        <w:rPr>
          <w:b/>
          <w:bCs/>
          <w:lang w:val="es-ES_tradnl"/>
        </w:rPr>
      </w:pPr>
      <w:r w:rsidRPr="0081773A">
        <w:rPr>
          <w:b/>
          <w:bCs/>
          <w:lang w:val="es-ES_tradnl"/>
        </w:rPr>
        <w:tab/>
        <w:t>b)</w:t>
      </w:r>
      <w:r w:rsidRPr="0081773A">
        <w:rPr>
          <w:b/>
          <w:bCs/>
          <w:lang w:val="es-ES_tradnl"/>
        </w:rPr>
        <w:tab/>
      </w:r>
      <w:r w:rsidR="00427444">
        <w:rPr>
          <w:b/>
          <w:bCs/>
          <w:lang w:val="es-ES_tradnl"/>
        </w:rPr>
        <w:t xml:space="preserve">Intensifique sus esfuerzos para simplificar y agilizar </w:t>
      </w:r>
      <w:r w:rsidRPr="0081773A">
        <w:rPr>
          <w:b/>
          <w:bCs/>
          <w:lang w:val="es-ES_tradnl"/>
        </w:rPr>
        <w:t xml:space="preserve">la obtención del certificado de discapacidad, </w:t>
      </w:r>
      <w:r w:rsidR="00427444">
        <w:rPr>
          <w:b/>
          <w:bCs/>
          <w:lang w:val="es-ES_tradnl"/>
        </w:rPr>
        <w:t>mediante</w:t>
      </w:r>
      <w:r w:rsidR="00427444" w:rsidRPr="0081773A">
        <w:rPr>
          <w:b/>
          <w:bCs/>
          <w:lang w:val="es-ES_tradnl"/>
        </w:rPr>
        <w:t xml:space="preserve"> </w:t>
      </w:r>
      <w:r w:rsidRPr="0081773A">
        <w:rPr>
          <w:b/>
          <w:bCs/>
          <w:lang w:val="es-ES_tradnl"/>
        </w:rPr>
        <w:t>criterios claros, y</w:t>
      </w:r>
      <w:r w:rsidR="003B105C">
        <w:rPr>
          <w:b/>
          <w:bCs/>
          <w:lang w:val="es-ES_tradnl"/>
        </w:rPr>
        <w:t xml:space="preserve"> que </w:t>
      </w:r>
      <w:r w:rsidRPr="0081773A">
        <w:rPr>
          <w:b/>
          <w:bCs/>
          <w:lang w:val="es-ES_tradnl"/>
        </w:rPr>
        <w:t>fortalezca los mecanismos de capacitación periódica de los profesionales responsables en materia de derechos humanos, dignidad, autonomía y necesidades de las personas con discapacidad.</w:t>
      </w:r>
    </w:p>
    <w:p w14:paraId="7E238215" w14:textId="183F9DB5" w:rsidR="00272FCB" w:rsidRPr="007C3AB1" w:rsidRDefault="00272FCB" w:rsidP="00272FCB">
      <w:pPr>
        <w:pStyle w:val="SingleTxtG"/>
        <w:rPr>
          <w:lang w:val="es-ES_tradnl"/>
        </w:rPr>
      </w:pPr>
      <w:r>
        <w:rPr>
          <w:lang w:val="es-ES_tradnl"/>
        </w:rPr>
        <w:t>7</w:t>
      </w:r>
      <w:r w:rsidRPr="00F83AB8">
        <w:rPr>
          <w:lang w:val="es-ES_tradnl"/>
        </w:rPr>
        <w:t>.</w:t>
      </w:r>
      <w:r w:rsidRPr="00F83AB8">
        <w:rPr>
          <w:lang w:val="es-ES_tradnl"/>
        </w:rPr>
        <w:tab/>
        <w:t>El Comité observa con preocupación que, pese</w:t>
      </w:r>
      <w:r w:rsidR="003B105C">
        <w:rPr>
          <w:lang w:val="es-ES_tradnl"/>
        </w:rPr>
        <w:t xml:space="preserve"> a</w:t>
      </w:r>
      <w:r w:rsidRPr="00F83AB8">
        <w:rPr>
          <w:lang w:val="es-ES_tradnl"/>
        </w:rPr>
        <w:t xml:space="preserve"> la existencia de un mecanismo nacional independiente de supervisión de la implementación de la Convención, </w:t>
      </w:r>
      <w:r>
        <w:rPr>
          <w:lang w:val="es-ES_tradnl"/>
        </w:rPr>
        <w:t xml:space="preserve">la Defensoría </w:t>
      </w:r>
      <w:r w:rsidRPr="00427444">
        <w:rPr>
          <w:lang w:val="es-ES_tradnl"/>
        </w:rPr>
        <w:t>de los Habitantes</w:t>
      </w:r>
      <w:r w:rsidR="00B57AB5">
        <w:rPr>
          <w:lang w:val="es-ES_tradnl"/>
        </w:rPr>
        <w:t>,</w:t>
      </w:r>
      <w:r w:rsidRPr="00427444">
        <w:rPr>
          <w:lang w:val="es-ES_tradnl"/>
        </w:rPr>
        <w:t xml:space="preserve"> no se haya nombrado al personal capacitado para cumplir su mandato. Le preocupa también </w:t>
      </w:r>
      <w:r w:rsidR="00B57AB5">
        <w:rPr>
          <w:lang w:val="es-ES_tradnl"/>
        </w:rPr>
        <w:t>la</w:t>
      </w:r>
      <w:r w:rsidRPr="00427444">
        <w:rPr>
          <w:lang w:val="es-ES_tradnl"/>
        </w:rPr>
        <w:t xml:space="preserve"> </w:t>
      </w:r>
      <w:r w:rsidR="003B105C">
        <w:rPr>
          <w:lang w:val="es-ES_tradnl"/>
        </w:rPr>
        <w:t>insuficiente</w:t>
      </w:r>
      <w:r w:rsidR="00427444" w:rsidRPr="00B57AB5">
        <w:rPr>
          <w:lang w:val="es-ES_tradnl"/>
        </w:rPr>
        <w:t xml:space="preserve"> independencia d</w:t>
      </w:r>
      <w:r w:rsidRPr="00427444">
        <w:rPr>
          <w:lang w:val="es-ES_tradnl"/>
        </w:rPr>
        <w:t xml:space="preserve">el Foro Consultivo de personas con discapacidad </w:t>
      </w:r>
      <w:r w:rsidR="00427444" w:rsidRPr="00B57AB5">
        <w:rPr>
          <w:lang w:val="es-ES_tradnl"/>
        </w:rPr>
        <w:t xml:space="preserve">con relación </w:t>
      </w:r>
      <w:r w:rsidRPr="00427444">
        <w:rPr>
          <w:lang w:val="es-ES_tradnl"/>
        </w:rPr>
        <w:t>al Consejo Nacional de Personas con Discapacidad (CONAPDIS).</w:t>
      </w:r>
      <w:r w:rsidRPr="007C3AB1">
        <w:rPr>
          <w:lang w:val="es-ES_tradnl"/>
        </w:rPr>
        <w:t xml:space="preserve"> </w:t>
      </w:r>
    </w:p>
    <w:p w14:paraId="33425112" w14:textId="67A6A467" w:rsidR="00272FCB" w:rsidRPr="007C3AB1" w:rsidRDefault="00272FCB" w:rsidP="00272FCB">
      <w:pPr>
        <w:pStyle w:val="SingleTxtG"/>
        <w:rPr>
          <w:b/>
          <w:bCs/>
        </w:rPr>
      </w:pPr>
      <w:r w:rsidRPr="00A77370">
        <w:rPr>
          <w:lang w:val="es-ES_tradnl"/>
        </w:rPr>
        <w:t>8.</w:t>
      </w:r>
      <w:r w:rsidRPr="00A77370">
        <w:rPr>
          <w:lang w:val="es-ES_tradnl"/>
        </w:rPr>
        <w:tab/>
      </w:r>
      <w:r w:rsidRPr="0083209B">
        <w:rPr>
          <w:b/>
          <w:bCs/>
          <w:lang w:val="es-ES_tradnl"/>
        </w:rPr>
        <w:t xml:space="preserve">El Comité recomienda al Estado parte la resolución de la medida cautelar administrativa para nombrar al personal responsable por la supervisión de la implementación de la Convención, así como la asignación de recursos financieros suficientes para que cumplan su mandato. El Comité también recomienda la adopción de todas las medidas necesarias para garantizar que el Foro Consultivo de personas con discapacidad sea independiente del CONAPDIS para garantizar la </w:t>
      </w:r>
      <w:r w:rsidR="003F10B9">
        <w:rPr>
          <w:b/>
          <w:bCs/>
          <w:lang w:val="es-ES_tradnl"/>
        </w:rPr>
        <w:t xml:space="preserve">estrecha consulta y </w:t>
      </w:r>
      <w:r w:rsidRPr="0083209B">
        <w:rPr>
          <w:b/>
          <w:bCs/>
          <w:lang w:val="es-ES_tradnl"/>
        </w:rPr>
        <w:t xml:space="preserve">participación activa de las organizaciones de personas con discapacidad en los organismos del Estado encargados de coordinar el seguimiento de la implementación de la Convención. </w:t>
      </w:r>
    </w:p>
    <w:p w14:paraId="122CF9AE" w14:textId="77777777" w:rsidR="00272FCB" w:rsidRPr="00D31639" w:rsidRDefault="00272FCB" w:rsidP="00272FCB">
      <w:pPr>
        <w:pStyle w:val="H1G"/>
        <w:rPr>
          <w:lang w:val="es-ES_tradnl"/>
        </w:rPr>
      </w:pPr>
      <w:r w:rsidRPr="00D31639">
        <w:rPr>
          <w:lang w:val="es-ES_tradnl"/>
        </w:rPr>
        <w:lastRenderedPageBreak/>
        <w:tab/>
        <w:t>B.</w:t>
      </w:r>
      <w:r w:rsidRPr="00D31639">
        <w:rPr>
          <w:lang w:val="es-ES_tradnl"/>
        </w:rPr>
        <w:tab/>
        <w:t>Derechos específicos (arts. 5 a 30)</w:t>
      </w:r>
    </w:p>
    <w:p w14:paraId="62734F64"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Igualdad y no discriminación (art. 5)</w:t>
      </w:r>
    </w:p>
    <w:p w14:paraId="7CB99E98" w14:textId="77777777" w:rsidR="00272FCB" w:rsidRPr="00971141" w:rsidRDefault="00272FCB" w:rsidP="00272FCB">
      <w:pPr>
        <w:pStyle w:val="SingleTxtG"/>
        <w:rPr>
          <w:lang w:val="es-ES_tradnl"/>
        </w:rPr>
      </w:pPr>
      <w:r>
        <w:rPr>
          <w:lang w:val="es-ES_tradnl"/>
        </w:rPr>
        <w:t>9</w:t>
      </w:r>
      <w:r w:rsidRPr="00971141">
        <w:rPr>
          <w:lang w:val="es-ES_tradnl"/>
        </w:rPr>
        <w:t>.</w:t>
      </w:r>
      <w:r w:rsidRPr="00971141">
        <w:rPr>
          <w:lang w:val="es-ES_tradnl"/>
        </w:rPr>
        <w:tab/>
        <w:t>Al Comité le preocupa</w:t>
      </w:r>
      <w:r>
        <w:rPr>
          <w:lang w:val="es-ES_tradnl"/>
        </w:rPr>
        <w:t xml:space="preserve"> lo siguiente</w:t>
      </w:r>
      <w:r w:rsidRPr="00971141">
        <w:rPr>
          <w:lang w:val="es-ES_tradnl"/>
        </w:rPr>
        <w:t>:</w:t>
      </w:r>
    </w:p>
    <w:p w14:paraId="7806234D" w14:textId="36200EA5" w:rsidR="00272FCB" w:rsidRPr="00971141" w:rsidRDefault="00272FCB" w:rsidP="00272FCB">
      <w:pPr>
        <w:pStyle w:val="SingleTxtG"/>
        <w:rPr>
          <w:lang w:val="es-ES_tradnl"/>
        </w:rPr>
      </w:pPr>
      <w:r w:rsidRPr="00971141">
        <w:rPr>
          <w:lang w:val="es-ES_tradnl"/>
        </w:rPr>
        <w:tab/>
        <w:t>a)</w:t>
      </w:r>
      <w:r w:rsidRPr="00971141">
        <w:rPr>
          <w:lang w:val="es-ES_tradnl"/>
        </w:rPr>
        <w:tab/>
      </w:r>
      <w:r>
        <w:rPr>
          <w:lang w:val="es-ES_tradnl"/>
        </w:rPr>
        <w:t xml:space="preserve">La persistente </w:t>
      </w:r>
      <w:r w:rsidRPr="00971141">
        <w:rPr>
          <w:lang w:val="es-ES_tradnl"/>
        </w:rPr>
        <w:t xml:space="preserve">discriminación hacia </w:t>
      </w:r>
      <w:r>
        <w:rPr>
          <w:lang w:val="es-ES_tradnl"/>
        </w:rPr>
        <w:t xml:space="preserve">las </w:t>
      </w:r>
      <w:r w:rsidRPr="00971141">
        <w:rPr>
          <w:lang w:val="es-ES_tradnl"/>
        </w:rPr>
        <w:t>personas con discapacidad, especialmente mujeres, niñ</w:t>
      </w:r>
      <w:r w:rsidR="00EB5F22">
        <w:rPr>
          <w:lang w:val="es-ES_tradnl"/>
        </w:rPr>
        <w:t>o</w:t>
      </w:r>
      <w:r w:rsidRPr="00971141">
        <w:rPr>
          <w:lang w:val="es-ES_tradnl"/>
        </w:rPr>
        <w:t>s y niñ</w:t>
      </w:r>
      <w:r w:rsidR="00EB5F22">
        <w:rPr>
          <w:lang w:val="es-ES_tradnl"/>
        </w:rPr>
        <w:t>a</w:t>
      </w:r>
      <w:r w:rsidRPr="00971141">
        <w:rPr>
          <w:lang w:val="es-ES_tradnl"/>
        </w:rPr>
        <w:t>s</w:t>
      </w:r>
      <w:r w:rsidR="00626AAD">
        <w:rPr>
          <w:lang w:val="es-ES_tradnl"/>
        </w:rPr>
        <w:t>,</w:t>
      </w:r>
      <w:r w:rsidRPr="00971141">
        <w:rPr>
          <w:lang w:val="es-ES_tradnl"/>
        </w:rPr>
        <w:t xml:space="preserve"> y personas con discapacidad psicosocial e intelectual</w:t>
      </w:r>
      <w:r>
        <w:rPr>
          <w:lang w:val="es-ES_tradnl"/>
        </w:rPr>
        <w:t xml:space="preserve">, </w:t>
      </w:r>
      <w:r>
        <w:rPr>
          <w:color w:val="000000" w:themeColor="text1"/>
          <w:lang w:val="es-419"/>
        </w:rPr>
        <w:t xml:space="preserve">y la inexistencia de </w:t>
      </w:r>
      <w:r w:rsidRPr="00CC1F4C">
        <w:rPr>
          <w:color w:val="000000" w:themeColor="text1"/>
        </w:rPr>
        <w:t>mecanismos accesibles de denuncia y reparación para las víctimas de discriminación por motivos de discapacidad</w:t>
      </w:r>
      <w:r>
        <w:rPr>
          <w:lang w:val="es-ES_tradnl"/>
        </w:rPr>
        <w:t>;</w:t>
      </w:r>
    </w:p>
    <w:p w14:paraId="1E854B5E" w14:textId="77777777" w:rsidR="00272FCB" w:rsidRPr="00971141" w:rsidRDefault="00272FCB" w:rsidP="00272FCB">
      <w:pPr>
        <w:pStyle w:val="SingleTxtG"/>
        <w:rPr>
          <w:lang w:val="es-ES_tradnl"/>
        </w:rPr>
      </w:pPr>
      <w:r>
        <w:rPr>
          <w:lang w:val="es-ES_tradnl"/>
        </w:rPr>
        <w:tab/>
        <w:t>b)</w:t>
      </w:r>
      <w:r>
        <w:rPr>
          <w:lang w:val="es-ES_tradnl"/>
        </w:rPr>
        <w:tab/>
        <w:t xml:space="preserve">La demora para la aprobación del </w:t>
      </w:r>
      <w:bookmarkStart w:id="1" w:name="_Hlk160472872"/>
      <w:r w:rsidRPr="0072282C">
        <w:rPr>
          <w:lang w:val="es-ES_tradnl"/>
        </w:rPr>
        <w:t>Proyecto de Ley Expediente</w:t>
      </w:r>
      <w:r w:rsidRPr="00971141">
        <w:rPr>
          <w:lang w:val="es-ES_tradnl"/>
        </w:rPr>
        <w:t xml:space="preserve"> N</w:t>
      </w:r>
      <w:r>
        <w:rPr>
          <w:lang w:val="es-ES_tradnl"/>
        </w:rPr>
        <w:t>.</w:t>
      </w:r>
      <w:r w:rsidRPr="00971141">
        <w:rPr>
          <w:lang w:val="es-ES_tradnl"/>
        </w:rPr>
        <w:t xml:space="preserve"> 20174</w:t>
      </w:r>
      <w:r>
        <w:rPr>
          <w:lang w:val="es-ES_tradnl"/>
        </w:rPr>
        <w:t xml:space="preserve"> “</w:t>
      </w:r>
      <w:r w:rsidRPr="0072282C">
        <w:rPr>
          <w:lang w:val="es-ES_tradnl"/>
        </w:rPr>
        <w:t>Ley Marco para Prevenir y Sancionar todas las Formas de Discriminación, Racismo e Intolerancia</w:t>
      </w:r>
      <w:r>
        <w:rPr>
          <w:lang w:val="es-ES_tradnl"/>
        </w:rPr>
        <w:t>”</w:t>
      </w:r>
      <w:bookmarkEnd w:id="1"/>
      <w:r>
        <w:rPr>
          <w:lang w:val="es-ES_tradnl"/>
        </w:rPr>
        <w:t>, así como la ausencia de</w:t>
      </w:r>
      <w:r w:rsidRPr="00971141">
        <w:rPr>
          <w:lang w:val="es-ES_tradnl"/>
        </w:rPr>
        <w:t xml:space="preserve">l criterio de discapacidad </w:t>
      </w:r>
      <w:bookmarkStart w:id="2" w:name="_Hlk160472819"/>
      <w:r>
        <w:rPr>
          <w:lang w:val="es-ES_tradnl"/>
        </w:rPr>
        <w:t xml:space="preserve">en la definición de </w:t>
      </w:r>
      <w:r w:rsidRPr="00971141">
        <w:rPr>
          <w:lang w:val="es-ES_tradnl"/>
        </w:rPr>
        <w:t>discriminación</w:t>
      </w:r>
      <w:bookmarkEnd w:id="2"/>
      <w:r>
        <w:rPr>
          <w:lang w:val="es-ES_tradnl"/>
        </w:rPr>
        <w:t xml:space="preserve"> y de referencias sobre </w:t>
      </w:r>
      <w:bookmarkStart w:id="3" w:name="_Hlk160472784"/>
      <w:r w:rsidRPr="00D31639">
        <w:rPr>
          <w:lang w:val="es-ES_tradnl"/>
        </w:rPr>
        <w:t>las formas múltiples e interseccionales de discriminación</w:t>
      </w:r>
      <w:bookmarkEnd w:id="3"/>
      <w:r>
        <w:rPr>
          <w:lang w:val="es-ES_tradnl"/>
        </w:rPr>
        <w:t>.</w:t>
      </w:r>
    </w:p>
    <w:p w14:paraId="7AA91B81" w14:textId="77777777" w:rsidR="00272FCB" w:rsidRPr="005D30B0" w:rsidRDefault="00272FCB" w:rsidP="00272FCB">
      <w:pPr>
        <w:pStyle w:val="SingleTxtG"/>
        <w:rPr>
          <w:b/>
          <w:bCs/>
          <w:lang w:val="es-ES_tradnl"/>
        </w:rPr>
      </w:pPr>
      <w:r w:rsidRPr="00A77370">
        <w:rPr>
          <w:lang w:val="es-ES_tradnl"/>
        </w:rPr>
        <w:t>10.</w:t>
      </w:r>
      <w:r w:rsidRPr="00A77370">
        <w:rPr>
          <w:lang w:val="es-ES_tradnl"/>
        </w:rPr>
        <w:tab/>
      </w:r>
      <w:r w:rsidRPr="005D30B0">
        <w:rPr>
          <w:b/>
          <w:bCs/>
          <w:lang w:val="es-ES_tradnl"/>
        </w:rPr>
        <w:t>El Comité recomienda al Estado parte:</w:t>
      </w:r>
    </w:p>
    <w:p w14:paraId="44911335" w14:textId="77777777" w:rsidR="00272FCB" w:rsidRPr="005D30B0" w:rsidRDefault="00272FCB" w:rsidP="00272FCB">
      <w:pPr>
        <w:pStyle w:val="SingleTxtG"/>
        <w:rPr>
          <w:b/>
          <w:bCs/>
          <w:lang w:val="es-ES_tradnl"/>
        </w:rPr>
      </w:pPr>
      <w:r w:rsidRPr="005D30B0">
        <w:rPr>
          <w:b/>
          <w:bCs/>
          <w:lang w:val="es-ES_tradnl"/>
        </w:rPr>
        <w:tab/>
        <w:t>a)</w:t>
      </w:r>
      <w:r w:rsidRPr="005D30B0">
        <w:rPr>
          <w:b/>
          <w:bCs/>
          <w:lang w:val="es-ES_tradnl"/>
        </w:rPr>
        <w:tab/>
        <w:t>Establecer mecanismos accesibles y eficaces, incluyendo procedimientos judiciales y administrativos, para combatir la discriminación por motivos de discapacidad, y garantizar que las víctimas reciban reparación y los perpetradores sean castigados.</w:t>
      </w:r>
    </w:p>
    <w:p w14:paraId="0C9AAF19" w14:textId="77777777" w:rsidR="00272FCB" w:rsidRPr="005D30B0" w:rsidRDefault="00272FCB" w:rsidP="00272FCB">
      <w:pPr>
        <w:pStyle w:val="SingleTxtG"/>
        <w:rPr>
          <w:b/>
          <w:bCs/>
          <w:lang w:val="es-ES_tradnl"/>
        </w:rPr>
      </w:pPr>
      <w:r w:rsidRPr="005D30B0">
        <w:rPr>
          <w:b/>
          <w:bCs/>
          <w:lang w:val="es-ES_tradnl"/>
        </w:rPr>
        <w:tab/>
        <w:t>b)</w:t>
      </w:r>
      <w:r w:rsidRPr="005D30B0">
        <w:rPr>
          <w:b/>
          <w:bCs/>
          <w:lang w:val="es-ES_tradnl"/>
        </w:rPr>
        <w:tab/>
        <w:t>Acelerar la aprobación y adopción del Proyecto de Ley Expediente N. 20174 “Ley Marco para Prevenir y Sancionar todas las Formas de Discriminación, Racismo e Intolerancia”, con la incorporación del criterio de discapacidad en la definición de discriminación, así como de las formas múltiples e interseccionales de discriminación.</w:t>
      </w:r>
      <w:r w:rsidRPr="009A1388">
        <w:rPr>
          <w:b/>
          <w:bCs/>
          <w:lang w:val="es-ES_tradnl"/>
        </w:rPr>
        <w:tab/>
      </w:r>
    </w:p>
    <w:p w14:paraId="253C1991" w14:textId="77777777" w:rsidR="00272FCB" w:rsidRPr="00844202" w:rsidRDefault="00272FCB" w:rsidP="00272FCB">
      <w:pPr>
        <w:pStyle w:val="H23G"/>
        <w:rPr>
          <w:lang w:val="es-ES_tradnl"/>
        </w:rPr>
      </w:pPr>
      <w:r>
        <w:rPr>
          <w:lang w:val="es-ES_tradnl"/>
        </w:rPr>
        <w:tab/>
      </w:r>
      <w:r w:rsidRPr="00844202">
        <w:rPr>
          <w:lang w:val="es-ES_tradnl"/>
        </w:rPr>
        <w:tab/>
        <w:t>Mujeres con discapacidad (art. 6)</w:t>
      </w:r>
    </w:p>
    <w:p w14:paraId="0DAD8E18" w14:textId="77777777" w:rsidR="00272FCB" w:rsidRPr="00844202" w:rsidRDefault="00272FCB" w:rsidP="00272FCB">
      <w:pPr>
        <w:pStyle w:val="SingleTxtG"/>
        <w:rPr>
          <w:lang w:val="es-ES_tradnl"/>
        </w:rPr>
      </w:pPr>
      <w:r>
        <w:rPr>
          <w:lang w:val="es-ES_tradnl"/>
        </w:rPr>
        <w:t>11</w:t>
      </w:r>
      <w:r w:rsidRPr="00844202">
        <w:rPr>
          <w:lang w:val="es-ES_tradnl"/>
        </w:rPr>
        <w:t>.</w:t>
      </w:r>
      <w:r w:rsidRPr="00844202">
        <w:rPr>
          <w:lang w:val="es-ES_tradnl"/>
        </w:rPr>
        <w:tab/>
        <w:t>El Comité observa con preocupación:</w:t>
      </w:r>
    </w:p>
    <w:p w14:paraId="5630EDF5" w14:textId="12BA43DD" w:rsidR="00272FCB" w:rsidRPr="00844202" w:rsidRDefault="00272FCB" w:rsidP="00272FCB">
      <w:pPr>
        <w:pStyle w:val="SingleTxtG"/>
        <w:rPr>
          <w:lang w:val="es-ES_tradnl"/>
        </w:rPr>
      </w:pPr>
      <w:r w:rsidRPr="00844202">
        <w:rPr>
          <w:lang w:val="es-ES_tradnl"/>
        </w:rPr>
        <w:tab/>
        <w:t>a)</w:t>
      </w:r>
      <w:r w:rsidRPr="00844202">
        <w:rPr>
          <w:lang w:val="es-ES_tradnl"/>
        </w:rPr>
        <w:tab/>
        <w:t xml:space="preserve">Las insuficientes medidas legales y políticas para promover y proteger los derechos de las mujeres y las niñas con discapacidad, </w:t>
      </w:r>
      <w:r>
        <w:rPr>
          <w:lang w:val="es-ES_tradnl"/>
        </w:rPr>
        <w:t>de manera explícita</w:t>
      </w:r>
      <w:r w:rsidR="003F10B9">
        <w:rPr>
          <w:lang w:val="es-ES_tradnl"/>
        </w:rPr>
        <w:t>,</w:t>
      </w:r>
      <w:r>
        <w:rPr>
          <w:lang w:val="es-ES_tradnl"/>
        </w:rPr>
        <w:t xml:space="preserve"> </w:t>
      </w:r>
      <w:r w:rsidRPr="00844202">
        <w:rPr>
          <w:lang w:val="es-ES_tradnl"/>
        </w:rPr>
        <w:t>particularmente en la Política Nacional para la Igualdad efectiva entre Mujeres y Hombres 2018-2030 (PIEG)</w:t>
      </w:r>
      <w:r>
        <w:rPr>
          <w:lang w:val="es-ES_tradnl"/>
        </w:rPr>
        <w:t>;</w:t>
      </w:r>
    </w:p>
    <w:p w14:paraId="2E25B588" w14:textId="7A82E7BD" w:rsidR="00272FCB" w:rsidRPr="00844202" w:rsidRDefault="00272FCB" w:rsidP="00272FCB">
      <w:pPr>
        <w:pStyle w:val="SingleTxtG"/>
        <w:rPr>
          <w:lang w:val="es-ES_tradnl"/>
        </w:rPr>
      </w:pPr>
      <w:r w:rsidRPr="00844202">
        <w:rPr>
          <w:lang w:val="es-ES_tradnl"/>
        </w:rPr>
        <w:tab/>
        <w:t>b)</w:t>
      </w:r>
      <w:r w:rsidRPr="00844202">
        <w:rPr>
          <w:lang w:val="es-ES_tradnl"/>
        </w:rPr>
        <w:tab/>
        <w:t>Que los programas de formación y capacitación política del Instituto Nacional de las Mujeres (INAMU) no priorice</w:t>
      </w:r>
      <w:r w:rsidR="00DA61F4">
        <w:rPr>
          <w:lang w:val="es-ES_tradnl"/>
        </w:rPr>
        <w:t>n</w:t>
      </w:r>
      <w:r w:rsidRPr="00844202">
        <w:rPr>
          <w:lang w:val="es-ES_tradnl"/>
        </w:rPr>
        <w:t xml:space="preserve"> a las mujeres con discapacidad;</w:t>
      </w:r>
      <w:r>
        <w:rPr>
          <w:highlight w:val="yellow"/>
          <w:lang w:val="es-ES_tradnl"/>
        </w:rPr>
        <w:t xml:space="preserve"> </w:t>
      </w:r>
    </w:p>
    <w:p w14:paraId="77B200F6" w14:textId="398E2E46" w:rsidR="00272FCB" w:rsidRDefault="00272FCB" w:rsidP="00272FCB">
      <w:pPr>
        <w:pStyle w:val="SingleTxtG"/>
        <w:rPr>
          <w:lang w:val="es-ES_tradnl"/>
        </w:rPr>
      </w:pPr>
      <w:r w:rsidRPr="00844202">
        <w:rPr>
          <w:lang w:val="es-ES_tradnl"/>
        </w:rPr>
        <w:tab/>
        <w:t>c)</w:t>
      </w:r>
      <w:r w:rsidRPr="00844202">
        <w:rPr>
          <w:lang w:val="es-ES_tradnl"/>
        </w:rPr>
        <w:tab/>
        <w:t>La inexistencia de un protocolo para la protección de mujeres y niñas con discapacidad contra la explotación, la violencia y el abuso</w:t>
      </w:r>
      <w:r>
        <w:rPr>
          <w:lang w:val="es-ES_tradnl"/>
        </w:rPr>
        <w:t>,</w:t>
      </w:r>
      <w:r w:rsidRPr="00844202">
        <w:rPr>
          <w:lang w:val="es-ES_tradnl"/>
        </w:rPr>
        <w:t xml:space="preserve"> </w:t>
      </w:r>
      <w:r>
        <w:rPr>
          <w:lang w:val="es-ES_tradnl"/>
        </w:rPr>
        <w:t>derivado de la violencia de género</w:t>
      </w:r>
      <w:r w:rsidR="00DA61F4">
        <w:rPr>
          <w:lang w:val="es-ES_tradnl"/>
        </w:rPr>
        <w:t>;</w:t>
      </w:r>
      <w:r>
        <w:rPr>
          <w:lang w:val="es-ES_tradnl"/>
        </w:rPr>
        <w:t xml:space="preserve"> </w:t>
      </w:r>
    </w:p>
    <w:p w14:paraId="02DBE66A" w14:textId="77777777" w:rsidR="00272FCB" w:rsidRDefault="00272FCB" w:rsidP="00272FCB">
      <w:pPr>
        <w:pStyle w:val="SingleTxtG"/>
        <w:rPr>
          <w:lang w:val="es-ES_tradnl"/>
        </w:rPr>
      </w:pPr>
      <w:r>
        <w:rPr>
          <w:lang w:val="es-ES_tradnl"/>
        </w:rPr>
        <w:tab/>
      </w:r>
      <w:r w:rsidRPr="002E527C">
        <w:rPr>
          <w:lang w:val="es-ES_tradnl"/>
        </w:rPr>
        <w:t>d)</w:t>
      </w:r>
      <w:r w:rsidRPr="002E527C">
        <w:rPr>
          <w:lang w:val="es-ES_tradnl"/>
        </w:rPr>
        <w:tab/>
        <w:t>La falta de medidas para asegurar el acceso, de manera autónoma, de las mujeres y las niñas con discapacidad a los mecanismos de protección, incluyendo albergues temporales y terapias de recuperación</w:t>
      </w:r>
      <w:r>
        <w:rPr>
          <w:lang w:val="es-ES_tradnl"/>
        </w:rPr>
        <w:t xml:space="preserve"> en casos</w:t>
      </w:r>
      <w:r w:rsidRPr="002E527C">
        <w:rPr>
          <w:lang w:val="es-ES_tradnl"/>
        </w:rPr>
        <w:t xml:space="preserve"> de violencia, abuso y explotación</w:t>
      </w:r>
      <w:r>
        <w:rPr>
          <w:lang w:val="es-ES_tradnl"/>
        </w:rPr>
        <w:t xml:space="preserve"> en todo el territorio del Estado parte</w:t>
      </w:r>
      <w:r w:rsidRPr="002E527C">
        <w:rPr>
          <w:lang w:val="es-ES_tradnl"/>
        </w:rPr>
        <w:t>;</w:t>
      </w:r>
    </w:p>
    <w:p w14:paraId="49232C86" w14:textId="77777777" w:rsidR="00272FCB" w:rsidRPr="00844202" w:rsidRDefault="00272FCB" w:rsidP="00272FCB">
      <w:pPr>
        <w:pStyle w:val="SingleTxtG"/>
        <w:rPr>
          <w:lang w:val="es-ES_tradnl"/>
        </w:rPr>
      </w:pPr>
      <w:r>
        <w:rPr>
          <w:lang w:val="es-ES_tradnl"/>
        </w:rPr>
        <w:tab/>
      </w:r>
      <w:r w:rsidRPr="00AF576F">
        <w:rPr>
          <w:lang w:val="es-ES_tradnl"/>
        </w:rPr>
        <w:t>e)</w:t>
      </w:r>
      <w:r w:rsidRPr="00AF576F">
        <w:rPr>
          <w:lang w:val="es-ES_tradnl"/>
        </w:rPr>
        <w:tab/>
        <w:t>La baja representatividad de las mujeres con discapacidad en</w:t>
      </w:r>
      <w:r w:rsidRPr="00F91332">
        <w:rPr>
          <w:lang w:val="es-ES_tradnl"/>
        </w:rPr>
        <w:t xml:space="preserve"> el </w:t>
      </w:r>
      <w:bookmarkStart w:id="4" w:name="_Hlk161499685"/>
      <w:r>
        <w:rPr>
          <w:lang w:val="es-ES_tradnl"/>
        </w:rPr>
        <w:t>Instituto Nacional de las Mujeres</w:t>
      </w:r>
      <w:bookmarkEnd w:id="4"/>
      <w:r>
        <w:rPr>
          <w:lang w:val="es-ES_tradnl"/>
        </w:rPr>
        <w:t xml:space="preserve"> (INAMU) y</w:t>
      </w:r>
      <w:r w:rsidRPr="00F91332">
        <w:rPr>
          <w:lang w:val="es-ES_tradnl"/>
        </w:rPr>
        <w:t xml:space="preserve"> la falta de programas de empoderamiento para las mujeres con discapacidad en el empleo, la vida pública y política, la toma de decisiones y el poder judicial</w:t>
      </w:r>
      <w:r>
        <w:rPr>
          <w:lang w:val="es-ES_tradnl"/>
        </w:rPr>
        <w:t>;</w:t>
      </w:r>
    </w:p>
    <w:p w14:paraId="656FFD7A" w14:textId="1E9214C4" w:rsidR="00272FCB" w:rsidRPr="00844202" w:rsidRDefault="00272FCB" w:rsidP="00272FCB">
      <w:pPr>
        <w:pStyle w:val="SingleTxtG"/>
        <w:rPr>
          <w:lang w:val="es-ES_tradnl"/>
        </w:rPr>
      </w:pPr>
      <w:r w:rsidRPr="00844202">
        <w:rPr>
          <w:lang w:val="es-ES_tradnl"/>
        </w:rPr>
        <w:tab/>
      </w:r>
      <w:r>
        <w:rPr>
          <w:lang w:val="es-ES_tradnl"/>
        </w:rPr>
        <w:t>f</w:t>
      </w:r>
      <w:r w:rsidRPr="00844202">
        <w:rPr>
          <w:lang w:val="es-ES_tradnl"/>
        </w:rPr>
        <w:t>)</w:t>
      </w:r>
      <w:r w:rsidRPr="00844202">
        <w:rPr>
          <w:lang w:val="es-ES_tradnl"/>
        </w:rPr>
        <w:tab/>
        <w:t xml:space="preserve">La falta de datos </w:t>
      </w:r>
      <w:bookmarkStart w:id="5" w:name="_Hlk160531861"/>
      <w:r w:rsidRPr="00844202">
        <w:rPr>
          <w:lang w:val="es-ES_tradnl"/>
        </w:rPr>
        <w:t xml:space="preserve">sobre violencia contra mujeres y niñas con discapacidad, </w:t>
      </w:r>
      <w:bookmarkEnd w:id="5"/>
      <w:r w:rsidRPr="00844202">
        <w:rPr>
          <w:lang w:val="es-ES_tradnl"/>
        </w:rPr>
        <w:t xml:space="preserve">debido a la inexistencia de información desagregada del sistema de </w:t>
      </w:r>
      <w:r w:rsidR="00DA61F4">
        <w:rPr>
          <w:lang w:val="es-ES_tradnl"/>
        </w:rPr>
        <w:t>recolección</w:t>
      </w:r>
      <w:r w:rsidR="00DA61F4" w:rsidRPr="00844202">
        <w:rPr>
          <w:lang w:val="es-ES_tradnl"/>
        </w:rPr>
        <w:t xml:space="preserve"> </w:t>
      </w:r>
      <w:r w:rsidRPr="00844202">
        <w:rPr>
          <w:lang w:val="es-ES_tradnl"/>
        </w:rPr>
        <w:t xml:space="preserve">de datos estadísticos. </w:t>
      </w:r>
    </w:p>
    <w:p w14:paraId="145C1846" w14:textId="77777777" w:rsidR="00272FCB" w:rsidRPr="009A1388" w:rsidRDefault="00272FCB" w:rsidP="00272FCB">
      <w:pPr>
        <w:pStyle w:val="SingleTxtG"/>
        <w:rPr>
          <w:b/>
          <w:bCs/>
          <w:lang w:val="es-ES_tradnl"/>
        </w:rPr>
      </w:pPr>
      <w:r w:rsidRPr="00A77370">
        <w:rPr>
          <w:lang w:val="es-ES_tradnl"/>
        </w:rPr>
        <w:t>12.</w:t>
      </w:r>
      <w:r w:rsidRPr="00A77370">
        <w:rPr>
          <w:lang w:val="es-ES_tradnl"/>
        </w:rPr>
        <w:tab/>
      </w:r>
      <w:r w:rsidRPr="009A1388">
        <w:rPr>
          <w:b/>
          <w:bCs/>
          <w:lang w:val="es-ES_tradnl"/>
        </w:rPr>
        <w:t>Recordando su observación general núm. 3 (2016), sobre las mujeres y las niñas con discapacidad, así como las metas 5.1, 5.2 y 5.5 de los Objetivos de Desarrollo Sostenible, el Comité recomienda al Estado parte:</w:t>
      </w:r>
    </w:p>
    <w:p w14:paraId="2C1BFEF0" w14:textId="7D49461D" w:rsidR="00272FCB" w:rsidRPr="009A1388" w:rsidRDefault="00272FCB" w:rsidP="00272FCB">
      <w:pPr>
        <w:pStyle w:val="SingleTxtG"/>
        <w:rPr>
          <w:b/>
          <w:bCs/>
          <w:lang w:val="es-ES_tradnl"/>
        </w:rPr>
      </w:pPr>
      <w:r w:rsidRPr="009A1388">
        <w:rPr>
          <w:b/>
          <w:bCs/>
          <w:lang w:val="es-ES_tradnl"/>
        </w:rPr>
        <w:tab/>
        <w:t>a)</w:t>
      </w:r>
      <w:r w:rsidRPr="009A1388">
        <w:rPr>
          <w:b/>
          <w:bCs/>
          <w:lang w:val="es-ES_tradnl"/>
        </w:rPr>
        <w:tab/>
        <w:t xml:space="preserve">Incrementar esfuerzos para </w:t>
      </w:r>
      <w:r>
        <w:rPr>
          <w:b/>
          <w:bCs/>
          <w:lang w:val="es-ES_tradnl"/>
        </w:rPr>
        <w:t>incorporar</w:t>
      </w:r>
      <w:r w:rsidRPr="009A1388">
        <w:rPr>
          <w:b/>
          <w:bCs/>
          <w:lang w:val="es-ES_tradnl"/>
        </w:rPr>
        <w:t xml:space="preserve"> la perspectiva de discapacidad en </w:t>
      </w:r>
      <w:r>
        <w:rPr>
          <w:b/>
          <w:bCs/>
          <w:lang w:val="es-ES_tradnl"/>
        </w:rPr>
        <w:t>las</w:t>
      </w:r>
      <w:r w:rsidRPr="009A1388">
        <w:rPr>
          <w:b/>
          <w:bCs/>
          <w:lang w:val="es-ES_tradnl"/>
        </w:rPr>
        <w:t xml:space="preserve"> leyes y políticas de igualdad de género</w:t>
      </w:r>
      <w:r w:rsidR="003F10B9">
        <w:rPr>
          <w:b/>
          <w:bCs/>
          <w:lang w:val="es-ES_tradnl"/>
        </w:rPr>
        <w:t>,</w:t>
      </w:r>
      <w:r w:rsidRPr="009A1388">
        <w:rPr>
          <w:b/>
          <w:bCs/>
          <w:lang w:val="es-ES_tradnl"/>
        </w:rPr>
        <w:t xml:space="preserve"> </w:t>
      </w:r>
      <w:r>
        <w:rPr>
          <w:b/>
          <w:bCs/>
          <w:lang w:val="es-ES_tradnl"/>
        </w:rPr>
        <w:t>de manera explícita</w:t>
      </w:r>
      <w:r w:rsidR="003F10B9">
        <w:rPr>
          <w:b/>
          <w:bCs/>
          <w:lang w:val="es-ES_tradnl"/>
        </w:rPr>
        <w:t>,</w:t>
      </w:r>
      <w:r>
        <w:rPr>
          <w:b/>
          <w:bCs/>
          <w:lang w:val="es-ES_tradnl"/>
        </w:rPr>
        <w:t xml:space="preserve"> </w:t>
      </w:r>
      <w:r w:rsidRPr="009A1388">
        <w:rPr>
          <w:b/>
          <w:bCs/>
          <w:lang w:val="es-ES_tradnl"/>
        </w:rPr>
        <w:t xml:space="preserve">e incorporar una perspectiva de género en las leyes y políticas de discapacidad, </w:t>
      </w:r>
      <w:r w:rsidR="003F10B9" w:rsidRPr="00F13F65">
        <w:rPr>
          <w:b/>
          <w:bCs/>
          <w:lang w:val="es-ES_tradnl"/>
        </w:rPr>
        <w:t xml:space="preserve">en estrecha consulta y </w:t>
      </w:r>
      <w:r w:rsidR="003F10B9" w:rsidRPr="00F13F65">
        <w:rPr>
          <w:b/>
          <w:bCs/>
          <w:lang w:val="es-ES_tradnl"/>
        </w:rPr>
        <w:lastRenderedPageBreak/>
        <w:t>con la participación activa de las organizaciones de personas con discapacidad</w:t>
      </w:r>
      <w:r w:rsidR="003F10B9">
        <w:rPr>
          <w:b/>
          <w:bCs/>
          <w:lang w:val="es-ES_tradnl"/>
        </w:rPr>
        <w:t>, en particular las organizaciones</w:t>
      </w:r>
      <w:r w:rsidR="003F10B9" w:rsidRPr="00F13F65">
        <w:rPr>
          <w:b/>
          <w:bCs/>
          <w:lang w:val="es-ES_tradnl"/>
        </w:rPr>
        <w:t xml:space="preserve"> </w:t>
      </w:r>
      <w:r>
        <w:rPr>
          <w:b/>
          <w:bCs/>
          <w:lang w:val="es-ES_tradnl"/>
        </w:rPr>
        <w:t xml:space="preserve">de </w:t>
      </w:r>
      <w:r w:rsidRPr="009A1388">
        <w:rPr>
          <w:b/>
          <w:bCs/>
          <w:lang w:val="es-ES_tradnl"/>
        </w:rPr>
        <w:t>mujeres y niñas con discapacidad</w:t>
      </w:r>
      <w:r>
        <w:rPr>
          <w:b/>
          <w:bCs/>
          <w:lang w:val="es-ES_tradnl"/>
        </w:rPr>
        <w:t>, así como</w:t>
      </w:r>
      <w:r w:rsidRPr="009A1388">
        <w:rPr>
          <w:b/>
          <w:bCs/>
          <w:lang w:val="es-ES_tradnl"/>
        </w:rPr>
        <w:t xml:space="preserve"> agregar la perspectiva de género y de discapacidad en la estrategia nacional para la inclusión financiera; </w:t>
      </w:r>
    </w:p>
    <w:p w14:paraId="490FF7EE" w14:textId="77777777" w:rsidR="00272FCB" w:rsidRPr="009A1388" w:rsidRDefault="00272FCB" w:rsidP="00272FCB">
      <w:pPr>
        <w:pStyle w:val="SingleTxtG"/>
        <w:rPr>
          <w:b/>
          <w:bCs/>
          <w:lang w:val="es-ES_tradnl"/>
        </w:rPr>
      </w:pPr>
      <w:r w:rsidRPr="009A1388">
        <w:rPr>
          <w:b/>
          <w:bCs/>
          <w:lang w:val="es-ES_tradnl"/>
        </w:rPr>
        <w:tab/>
        <w:t>b)</w:t>
      </w:r>
      <w:r w:rsidRPr="009A1388">
        <w:rPr>
          <w:b/>
          <w:bCs/>
          <w:lang w:val="es-ES_tradnl"/>
        </w:rPr>
        <w:tab/>
        <w:t xml:space="preserve">Incrementar </w:t>
      </w:r>
      <w:r>
        <w:rPr>
          <w:b/>
          <w:bCs/>
          <w:lang w:val="es-ES_tradnl"/>
        </w:rPr>
        <w:t xml:space="preserve">las medidas de </w:t>
      </w:r>
      <w:r w:rsidRPr="009A1388">
        <w:rPr>
          <w:b/>
          <w:bCs/>
          <w:lang w:val="es-ES_tradnl"/>
        </w:rPr>
        <w:t>apoyo para que las mujeres con discapacidad se incluyan en la vida política y pública del Estado</w:t>
      </w:r>
      <w:r>
        <w:rPr>
          <w:b/>
          <w:bCs/>
          <w:lang w:val="es-ES_tradnl"/>
        </w:rPr>
        <w:t xml:space="preserve"> e incluirlas </w:t>
      </w:r>
      <w:r w:rsidRPr="009A1388">
        <w:rPr>
          <w:b/>
          <w:bCs/>
          <w:lang w:val="es-ES_tradnl"/>
        </w:rPr>
        <w:t>como grupo objetivo en los programas de capacitación y formación del Instituto Nacional de las Mujeres (INAMU)</w:t>
      </w:r>
      <w:r>
        <w:rPr>
          <w:b/>
          <w:bCs/>
          <w:lang w:val="es-ES_tradnl"/>
        </w:rPr>
        <w:t xml:space="preserve">; </w:t>
      </w:r>
    </w:p>
    <w:p w14:paraId="04A74EE4" w14:textId="77777777" w:rsidR="00272FCB" w:rsidRDefault="00272FCB" w:rsidP="00272FCB">
      <w:pPr>
        <w:pStyle w:val="SingleTxtG"/>
        <w:rPr>
          <w:b/>
          <w:bCs/>
          <w:lang w:val="es-ES_tradnl"/>
        </w:rPr>
      </w:pPr>
      <w:r w:rsidRPr="009A1388">
        <w:rPr>
          <w:b/>
          <w:bCs/>
          <w:lang w:val="es-ES_tradnl"/>
        </w:rPr>
        <w:tab/>
        <w:t>c)</w:t>
      </w:r>
      <w:r w:rsidRPr="009A1388">
        <w:rPr>
          <w:b/>
          <w:bCs/>
          <w:lang w:val="es-ES_tradnl"/>
        </w:rPr>
        <w:tab/>
      </w:r>
      <w:r>
        <w:rPr>
          <w:b/>
          <w:bCs/>
          <w:lang w:val="es-ES_tradnl"/>
        </w:rPr>
        <w:t>A</w:t>
      </w:r>
      <w:r w:rsidRPr="009A1388">
        <w:rPr>
          <w:b/>
          <w:bCs/>
          <w:lang w:val="es-ES_tradnl"/>
        </w:rPr>
        <w:t>celer</w:t>
      </w:r>
      <w:r>
        <w:rPr>
          <w:b/>
          <w:bCs/>
          <w:lang w:val="es-ES_tradnl"/>
        </w:rPr>
        <w:t>ar</w:t>
      </w:r>
      <w:r w:rsidRPr="009A1388">
        <w:rPr>
          <w:b/>
          <w:bCs/>
          <w:lang w:val="es-ES_tradnl"/>
        </w:rPr>
        <w:t xml:space="preserve"> la elaboración e implementación del protocolo para la protección de mujeres y niñas con discapacidad contra la explotación, la violencia y el abuso</w:t>
      </w:r>
      <w:r>
        <w:rPr>
          <w:b/>
          <w:bCs/>
          <w:lang w:val="es-ES_tradnl"/>
        </w:rPr>
        <w:t>;</w:t>
      </w:r>
    </w:p>
    <w:p w14:paraId="218A23BF" w14:textId="77777777" w:rsidR="00272FCB" w:rsidRDefault="00272FCB" w:rsidP="00272FCB">
      <w:pPr>
        <w:pStyle w:val="SingleTxtG"/>
        <w:rPr>
          <w:b/>
          <w:bCs/>
          <w:lang w:val="es-ES_tradnl"/>
        </w:rPr>
      </w:pPr>
      <w:r>
        <w:rPr>
          <w:b/>
          <w:bCs/>
          <w:lang w:val="es-ES_tradnl"/>
        </w:rPr>
        <w:tab/>
      </w:r>
      <w:r w:rsidRPr="00B835F3">
        <w:rPr>
          <w:b/>
          <w:bCs/>
          <w:lang w:val="es-ES_tradnl"/>
        </w:rPr>
        <w:t>d)</w:t>
      </w:r>
      <w:r w:rsidRPr="00B835F3">
        <w:rPr>
          <w:b/>
          <w:bCs/>
          <w:lang w:val="es-ES_tradnl"/>
        </w:rPr>
        <w:tab/>
      </w:r>
      <w:r>
        <w:rPr>
          <w:b/>
          <w:bCs/>
          <w:lang w:val="es-ES_tradnl"/>
        </w:rPr>
        <w:t>G</w:t>
      </w:r>
      <w:r w:rsidRPr="00B835F3">
        <w:rPr>
          <w:b/>
          <w:bCs/>
          <w:lang w:val="es-ES_tradnl"/>
        </w:rPr>
        <w:t xml:space="preserve">arantizar que los servicios, incluidos centros de apoyo y refugios de emergencia, para mujeres y niñas con discapacidad que son víctimas de violencia de género sean accesibles </w:t>
      </w:r>
      <w:r>
        <w:rPr>
          <w:b/>
          <w:bCs/>
          <w:lang w:val="es-ES_tradnl"/>
        </w:rPr>
        <w:t xml:space="preserve">en todo el territorio del Estado parte </w:t>
      </w:r>
      <w:r w:rsidRPr="00B835F3">
        <w:rPr>
          <w:b/>
          <w:bCs/>
          <w:lang w:val="es-ES_tradnl"/>
        </w:rPr>
        <w:t>y que se brinde el apoyo necesario</w:t>
      </w:r>
      <w:r>
        <w:rPr>
          <w:b/>
          <w:bCs/>
          <w:lang w:val="es-ES_tradnl"/>
        </w:rPr>
        <w:t>;</w:t>
      </w:r>
    </w:p>
    <w:p w14:paraId="4B8A2297" w14:textId="77777777" w:rsidR="00272FCB" w:rsidRPr="00B835F3" w:rsidRDefault="00272FCB" w:rsidP="00272FCB">
      <w:pPr>
        <w:pStyle w:val="SingleTxtG"/>
        <w:rPr>
          <w:b/>
          <w:bCs/>
          <w:lang w:val="es-ES_tradnl"/>
        </w:rPr>
      </w:pPr>
      <w:r>
        <w:rPr>
          <w:b/>
          <w:bCs/>
          <w:lang w:val="es-ES_tradnl"/>
        </w:rPr>
        <w:tab/>
        <w:t>e)</w:t>
      </w:r>
      <w:r>
        <w:rPr>
          <w:b/>
          <w:bCs/>
          <w:lang w:val="es-ES_tradnl"/>
        </w:rPr>
        <w:tab/>
      </w:r>
      <w:r w:rsidRPr="00683B3F">
        <w:rPr>
          <w:b/>
          <w:bCs/>
        </w:rPr>
        <w:t xml:space="preserve">Adopte medidas destinadas a lograr el empoderamiento de las mujeres y niñas con discapacidad </w:t>
      </w:r>
      <w:r>
        <w:rPr>
          <w:b/>
          <w:bCs/>
        </w:rPr>
        <w:t xml:space="preserve">y </w:t>
      </w:r>
      <w:r w:rsidRPr="00683B3F">
        <w:rPr>
          <w:b/>
          <w:bCs/>
        </w:rPr>
        <w:t xml:space="preserve">garantizar que estén representadas en la vida política en funciones decisorias, entre otros en el </w:t>
      </w:r>
      <w:r w:rsidRPr="00962E31">
        <w:rPr>
          <w:b/>
          <w:bCs/>
        </w:rPr>
        <w:t>Instituto Nacional para las Mujeres</w:t>
      </w:r>
      <w:r>
        <w:rPr>
          <w:b/>
          <w:bCs/>
        </w:rPr>
        <w:t xml:space="preserve"> y otros </w:t>
      </w:r>
      <w:r w:rsidRPr="00683B3F">
        <w:rPr>
          <w:b/>
          <w:bCs/>
        </w:rPr>
        <w:t>órganos gubernamentales</w:t>
      </w:r>
      <w:r>
        <w:rPr>
          <w:b/>
          <w:bCs/>
        </w:rPr>
        <w:t xml:space="preserve">, así como en el </w:t>
      </w:r>
      <w:r w:rsidRPr="00683B3F">
        <w:rPr>
          <w:b/>
          <w:bCs/>
        </w:rPr>
        <w:t>Parlamento</w:t>
      </w:r>
      <w:r>
        <w:rPr>
          <w:b/>
          <w:bCs/>
        </w:rPr>
        <w:t xml:space="preserve"> </w:t>
      </w:r>
      <w:r w:rsidRPr="00683B3F">
        <w:rPr>
          <w:b/>
          <w:bCs/>
        </w:rPr>
        <w:t>y el poder judicial</w:t>
      </w:r>
      <w:r>
        <w:rPr>
          <w:b/>
          <w:bCs/>
        </w:rPr>
        <w:t>;</w:t>
      </w:r>
    </w:p>
    <w:p w14:paraId="0D5DCA48" w14:textId="77777777" w:rsidR="00272FCB" w:rsidRPr="005D30B0" w:rsidRDefault="00272FCB" w:rsidP="00272FCB">
      <w:pPr>
        <w:pStyle w:val="SingleTxtG"/>
        <w:rPr>
          <w:b/>
          <w:bCs/>
          <w:lang w:val="es-ES_tradnl"/>
        </w:rPr>
      </w:pPr>
      <w:r w:rsidRPr="00B835F3">
        <w:rPr>
          <w:b/>
          <w:bCs/>
          <w:lang w:val="es-ES_tradnl"/>
        </w:rPr>
        <w:tab/>
      </w:r>
      <w:r>
        <w:rPr>
          <w:b/>
          <w:bCs/>
          <w:lang w:val="es-ES_tradnl"/>
        </w:rPr>
        <w:t>f)</w:t>
      </w:r>
      <w:r>
        <w:rPr>
          <w:b/>
          <w:bCs/>
          <w:lang w:val="es-ES_tradnl"/>
        </w:rPr>
        <w:tab/>
      </w:r>
      <w:r w:rsidRPr="00E357C0">
        <w:rPr>
          <w:b/>
          <w:bCs/>
          <w:lang w:val="es-ES_tradnl"/>
        </w:rPr>
        <w:t>Ref</w:t>
      </w:r>
      <w:r>
        <w:rPr>
          <w:b/>
          <w:bCs/>
          <w:lang w:val="es-ES_tradnl"/>
        </w:rPr>
        <w:t>orzar</w:t>
      </w:r>
      <w:r w:rsidRPr="00E357C0">
        <w:rPr>
          <w:b/>
          <w:bCs/>
          <w:lang w:val="es-ES_tradnl"/>
        </w:rPr>
        <w:t xml:space="preserve"> la labor de recopilación de datos exhaustivos y desglosados sobre </w:t>
      </w:r>
      <w:r w:rsidRPr="00D017DE">
        <w:rPr>
          <w:b/>
          <w:bCs/>
          <w:lang w:val="es-ES_tradnl"/>
        </w:rPr>
        <w:t>sobre violencia contra mujeres y niñas con discapacidad</w:t>
      </w:r>
      <w:r w:rsidRPr="00D31639">
        <w:rPr>
          <w:b/>
          <w:bCs/>
          <w:lang w:val="es-ES_tradnl"/>
        </w:rPr>
        <w:t>.</w:t>
      </w:r>
      <w:r w:rsidRPr="009A1388">
        <w:rPr>
          <w:b/>
          <w:bCs/>
          <w:lang w:val="es-ES_tradnl"/>
        </w:rPr>
        <w:tab/>
      </w:r>
    </w:p>
    <w:p w14:paraId="6225F44F"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Niños con discapacidad (art. 7)</w:t>
      </w:r>
    </w:p>
    <w:p w14:paraId="651A77D4" w14:textId="77777777" w:rsidR="00272FCB" w:rsidRPr="009A1388" w:rsidRDefault="00272FCB" w:rsidP="00272FCB">
      <w:pPr>
        <w:pStyle w:val="SingleTxtG"/>
        <w:rPr>
          <w:lang w:val="es-ES_tradnl"/>
        </w:rPr>
      </w:pPr>
      <w:r w:rsidRPr="009A1388">
        <w:rPr>
          <w:lang w:val="es-ES_tradnl"/>
        </w:rPr>
        <w:t>1</w:t>
      </w:r>
      <w:r>
        <w:rPr>
          <w:lang w:val="es-ES_tradnl"/>
        </w:rPr>
        <w:t>3</w:t>
      </w:r>
      <w:r w:rsidRPr="009A1388">
        <w:rPr>
          <w:lang w:val="es-ES_tradnl"/>
        </w:rPr>
        <w:t>.</w:t>
      </w:r>
      <w:r w:rsidRPr="009A1388">
        <w:rPr>
          <w:lang w:val="es-ES_tradnl"/>
        </w:rPr>
        <w:tab/>
        <w:t>El Comité observa con preocupación:</w:t>
      </w:r>
    </w:p>
    <w:p w14:paraId="4373E6E4" w14:textId="363A0E3F" w:rsidR="00272FCB" w:rsidRPr="009A1388" w:rsidRDefault="00272FCB" w:rsidP="00272FCB">
      <w:pPr>
        <w:pStyle w:val="SingleTxtG"/>
        <w:rPr>
          <w:lang w:val="es-ES_tradnl"/>
        </w:rPr>
      </w:pPr>
      <w:r w:rsidRPr="009A1388">
        <w:rPr>
          <w:lang w:val="es-ES_tradnl"/>
        </w:rPr>
        <w:tab/>
        <w:t>a)</w:t>
      </w:r>
      <w:r w:rsidRPr="009A1388">
        <w:rPr>
          <w:lang w:val="es-ES_tradnl"/>
        </w:rPr>
        <w:tab/>
      </w:r>
      <w:r w:rsidRPr="000F2879">
        <w:rPr>
          <w:lang w:val="es-ES_tradnl"/>
        </w:rPr>
        <w:t>La inexistencia de espacios para</w:t>
      </w:r>
      <w:r w:rsidRPr="009A1388">
        <w:rPr>
          <w:lang w:val="es-ES_tradnl"/>
        </w:rPr>
        <w:t xml:space="preserve"> que los niños y las niñas con discapacidad manifiesten sus opiniones y necesidades y estas sean tomadas en cuenta;</w:t>
      </w:r>
    </w:p>
    <w:p w14:paraId="18E241CD" w14:textId="3E837E47" w:rsidR="00272FCB" w:rsidRPr="009A1388" w:rsidRDefault="00272FCB" w:rsidP="00272FCB">
      <w:pPr>
        <w:pStyle w:val="SingleTxtG"/>
        <w:rPr>
          <w:lang w:val="es-ES_tradnl"/>
        </w:rPr>
      </w:pPr>
      <w:r w:rsidRPr="009A1388">
        <w:rPr>
          <w:lang w:val="es-ES_tradnl"/>
        </w:rPr>
        <w:tab/>
      </w:r>
      <w:r w:rsidR="000F2879">
        <w:rPr>
          <w:lang w:val="es-ES_tradnl"/>
        </w:rPr>
        <w:t>b</w:t>
      </w:r>
      <w:r w:rsidRPr="009A1388">
        <w:rPr>
          <w:lang w:val="es-ES_tradnl"/>
        </w:rPr>
        <w:t>)</w:t>
      </w:r>
      <w:r w:rsidRPr="009A1388">
        <w:rPr>
          <w:lang w:val="es-ES_tradnl"/>
        </w:rPr>
        <w:tab/>
      </w:r>
      <w:r>
        <w:rPr>
          <w:lang w:val="es-ES_tradnl"/>
        </w:rPr>
        <w:t xml:space="preserve">La persistente </w:t>
      </w:r>
      <w:r w:rsidRPr="009A1388">
        <w:rPr>
          <w:lang w:val="es-ES_tradnl"/>
        </w:rPr>
        <w:t>situación de pobreza entre niños y niñas con discapacidad</w:t>
      </w:r>
      <w:r>
        <w:rPr>
          <w:lang w:val="es-ES_tradnl"/>
        </w:rPr>
        <w:t>,</w:t>
      </w:r>
      <w:r w:rsidRPr="009A1388">
        <w:rPr>
          <w:lang w:val="es-ES_tradnl"/>
        </w:rPr>
        <w:t xml:space="preserve"> en particular </w:t>
      </w:r>
      <w:r>
        <w:rPr>
          <w:lang w:val="es-ES_tradnl"/>
        </w:rPr>
        <w:t>entre niños y niñas</w:t>
      </w:r>
      <w:r w:rsidRPr="009A1388">
        <w:rPr>
          <w:lang w:val="es-ES_tradnl"/>
        </w:rPr>
        <w:t xml:space="preserve"> indígenas y </w:t>
      </w:r>
      <w:r>
        <w:rPr>
          <w:lang w:val="es-ES_tradnl"/>
        </w:rPr>
        <w:t xml:space="preserve">entre los </w:t>
      </w:r>
      <w:r w:rsidRPr="009A1388">
        <w:rPr>
          <w:lang w:val="es-ES_tradnl"/>
        </w:rPr>
        <w:t>que habitan en las zonas rurales y remotas;</w:t>
      </w:r>
    </w:p>
    <w:p w14:paraId="3B031829" w14:textId="559042A8" w:rsidR="00272FCB" w:rsidRPr="009A1388" w:rsidRDefault="00272FCB" w:rsidP="00272FCB">
      <w:pPr>
        <w:pStyle w:val="SingleTxtG"/>
        <w:rPr>
          <w:lang w:val="es-ES_tradnl"/>
        </w:rPr>
      </w:pPr>
      <w:r w:rsidRPr="009A1388">
        <w:rPr>
          <w:lang w:val="es-ES_tradnl"/>
        </w:rPr>
        <w:tab/>
      </w:r>
      <w:r w:rsidR="000F2879">
        <w:rPr>
          <w:lang w:val="es-ES_tradnl"/>
        </w:rPr>
        <w:t>c</w:t>
      </w:r>
      <w:r w:rsidRPr="009A1388">
        <w:rPr>
          <w:lang w:val="es-ES_tradnl"/>
        </w:rPr>
        <w:t>)</w:t>
      </w:r>
      <w:r w:rsidRPr="009A1388">
        <w:rPr>
          <w:lang w:val="es-ES_tradnl"/>
        </w:rPr>
        <w:tab/>
        <w:t xml:space="preserve">Que </w:t>
      </w:r>
      <w:r>
        <w:rPr>
          <w:lang w:val="es-ES_tradnl"/>
        </w:rPr>
        <w:t xml:space="preserve">el </w:t>
      </w:r>
      <w:r w:rsidRPr="00B56BA3">
        <w:rPr>
          <w:lang w:val="es-ES_tradnl"/>
        </w:rPr>
        <w:t>Código de la Niñez y Adolescencia</w:t>
      </w:r>
      <w:r>
        <w:rPr>
          <w:lang w:val="es-ES_tradnl"/>
        </w:rPr>
        <w:t xml:space="preserve"> no aborde, </w:t>
      </w:r>
      <w:r w:rsidRPr="00D31639">
        <w:rPr>
          <w:lang w:val="es-ES_tradnl"/>
        </w:rPr>
        <w:t>ni de manera general ni explícitamente</w:t>
      </w:r>
      <w:r>
        <w:rPr>
          <w:lang w:val="es-ES_tradnl"/>
        </w:rPr>
        <w:t xml:space="preserve">, la </w:t>
      </w:r>
      <w:r w:rsidRPr="009A1388">
        <w:rPr>
          <w:lang w:val="es-ES_tradnl"/>
        </w:rPr>
        <w:t xml:space="preserve">niñez con discapacidad </w:t>
      </w:r>
      <w:r>
        <w:rPr>
          <w:lang w:val="es-ES_tradnl"/>
        </w:rPr>
        <w:t xml:space="preserve">y que su </w:t>
      </w:r>
      <w:r w:rsidRPr="009A1388">
        <w:rPr>
          <w:lang w:val="es-ES_tradnl"/>
        </w:rPr>
        <w:t xml:space="preserve">artículo 62 </w:t>
      </w:r>
      <w:r>
        <w:rPr>
          <w:lang w:val="es-ES_tradnl"/>
        </w:rPr>
        <w:t xml:space="preserve">promueva </w:t>
      </w:r>
      <w:r w:rsidRPr="009A1388">
        <w:rPr>
          <w:lang w:val="es-ES_tradnl"/>
        </w:rPr>
        <w:t>la segregación y exclusión de los niños y niñas de la educación inclusiva</w:t>
      </w:r>
      <w:r>
        <w:rPr>
          <w:lang w:val="es-ES_tradnl"/>
        </w:rPr>
        <w:t>.</w:t>
      </w:r>
    </w:p>
    <w:p w14:paraId="00C2A9B3" w14:textId="77777777" w:rsidR="00272FCB" w:rsidRPr="009A1388" w:rsidRDefault="00272FCB" w:rsidP="00272FCB">
      <w:pPr>
        <w:pStyle w:val="SingleTxtG"/>
        <w:rPr>
          <w:b/>
          <w:bCs/>
          <w:lang w:val="es-ES_tradnl"/>
        </w:rPr>
      </w:pPr>
      <w:r w:rsidRPr="00A77370">
        <w:rPr>
          <w:lang w:val="es-ES_tradnl"/>
        </w:rPr>
        <w:t>14.</w:t>
      </w:r>
      <w:r w:rsidRPr="00A77370">
        <w:rPr>
          <w:lang w:val="es-ES_tradnl"/>
        </w:rPr>
        <w:tab/>
      </w:r>
      <w:r w:rsidRPr="00D71A8E">
        <w:rPr>
          <w:b/>
          <w:bCs/>
          <w:lang w:val="es-ES_tradnl"/>
        </w:rPr>
        <w:t>El Comité recuerda su declaración conjunta con el Comité de los Derechos del Niño sobre los derechos de los niños con discapacidad (2022), así como las metas 16.2 y 16.7 de los Objetivos de Desarrollo Sostenible, y recomienda que el Estado parte:</w:t>
      </w:r>
      <w:r>
        <w:rPr>
          <w:b/>
          <w:bCs/>
          <w:lang w:val="es-ES_tradnl"/>
        </w:rPr>
        <w:t xml:space="preserve"> </w:t>
      </w:r>
    </w:p>
    <w:p w14:paraId="46F4F279" w14:textId="77777777" w:rsidR="00272FCB" w:rsidRPr="009A1388" w:rsidRDefault="00272FCB" w:rsidP="00272FCB">
      <w:pPr>
        <w:pStyle w:val="SingleTxtG"/>
        <w:rPr>
          <w:b/>
          <w:bCs/>
          <w:lang w:val="es-ES_tradnl"/>
        </w:rPr>
      </w:pPr>
      <w:r w:rsidRPr="009A1388">
        <w:rPr>
          <w:b/>
          <w:bCs/>
          <w:lang w:val="es-ES_tradnl"/>
        </w:rPr>
        <w:tab/>
        <w:t>a)</w:t>
      </w:r>
      <w:r w:rsidRPr="009A1388">
        <w:rPr>
          <w:b/>
          <w:bCs/>
          <w:lang w:val="es-ES_tradnl"/>
        </w:rPr>
        <w:tab/>
      </w:r>
      <w:r>
        <w:rPr>
          <w:b/>
          <w:bCs/>
          <w:lang w:val="es-ES_tradnl"/>
        </w:rPr>
        <w:t xml:space="preserve">Asegure </w:t>
      </w:r>
      <w:r w:rsidRPr="009A1388">
        <w:rPr>
          <w:b/>
          <w:bCs/>
          <w:lang w:val="es-ES_tradnl"/>
        </w:rPr>
        <w:t xml:space="preserve">las condiciones para que los niños y las niñas con discapacidad puedan expresar sus opiniones y necesidades y estas se vean reflejadas en las </w:t>
      </w:r>
      <w:r>
        <w:rPr>
          <w:b/>
          <w:bCs/>
          <w:lang w:val="es-ES_tradnl"/>
        </w:rPr>
        <w:t xml:space="preserve">leyes, </w:t>
      </w:r>
      <w:r w:rsidRPr="009A1388">
        <w:rPr>
          <w:b/>
          <w:bCs/>
          <w:lang w:val="es-ES_tradnl"/>
        </w:rPr>
        <w:t>políticas públicas y programas</w:t>
      </w:r>
      <w:r>
        <w:rPr>
          <w:b/>
          <w:bCs/>
          <w:lang w:val="es-ES_tradnl"/>
        </w:rPr>
        <w:t xml:space="preserve"> gubernamentales</w:t>
      </w:r>
      <w:r w:rsidRPr="009A1388">
        <w:rPr>
          <w:b/>
          <w:bCs/>
          <w:lang w:val="es-ES_tradnl"/>
        </w:rPr>
        <w:t>;</w:t>
      </w:r>
    </w:p>
    <w:p w14:paraId="27D33575" w14:textId="5B7051EF" w:rsidR="00272FCB" w:rsidRPr="009A1388" w:rsidRDefault="00272FCB" w:rsidP="00272FCB">
      <w:pPr>
        <w:pStyle w:val="SingleTxtG"/>
        <w:rPr>
          <w:b/>
          <w:bCs/>
          <w:lang w:val="es-ES_tradnl"/>
        </w:rPr>
      </w:pPr>
      <w:r w:rsidRPr="009A1388">
        <w:rPr>
          <w:b/>
          <w:bCs/>
          <w:lang w:val="es-ES_tradnl"/>
        </w:rPr>
        <w:tab/>
      </w:r>
      <w:r w:rsidR="000F2879">
        <w:rPr>
          <w:b/>
          <w:bCs/>
          <w:lang w:val="es-ES_tradnl"/>
        </w:rPr>
        <w:t>b</w:t>
      </w:r>
      <w:r w:rsidRPr="009A1388">
        <w:rPr>
          <w:b/>
          <w:bCs/>
          <w:lang w:val="es-ES_tradnl"/>
        </w:rPr>
        <w:t>)</w:t>
      </w:r>
      <w:r w:rsidRPr="009A1388">
        <w:rPr>
          <w:b/>
          <w:bCs/>
          <w:lang w:val="es-ES_tradnl"/>
        </w:rPr>
        <w:tab/>
      </w:r>
      <w:r>
        <w:rPr>
          <w:b/>
          <w:bCs/>
          <w:lang w:val="es-ES_tradnl"/>
        </w:rPr>
        <w:t>Adopte</w:t>
      </w:r>
      <w:r w:rsidRPr="009A1388">
        <w:rPr>
          <w:b/>
          <w:bCs/>
          <w:lang w:val="es-ES_tradnl"/>
        </w:rPr>
        <w:t xml:space="preserve"> acciones inmediatas para combatir la situación de pobreza en los niños y niñas con discapacidad, con particular atención a los </w:t>
      </w:r>
      <w:r>
        <w:rPr>
          <w:b/>
          <w:bCs/>
          <w:lang w:val="es-ES_tradnl"/>
        </w:rPr>
        <w:t xml:space="preserve">niños y niñas </w:t>
      </w:r>
      <w:r w:rsidRPr="009A1388">
        <w:rPr>
          <w:b/>
          <w:bCs/>
          <w:lang w:val="es-ES_tradnl"/>
        </w:rPr>
        <w:t>indígenas y a los que habitan en zonas rurales y remotas</w:t>
      </w:r>
      <w:r>
        <w:rPr>
          <w:b/>
          <w:bCs/>
          <w:lang w:val="es-ES_tradnl"/>
        </w:rPr>
        <w:t>;</w:t>
      </w:r>
    </w:p>
    <w:p w14:paraId="6CB68C30" w14:textId="663B4FBE" w:rsidR="00272FCB" w:rsidRDefault="00272FCB" w:rsidP="00272FCB">
      <w:pPr>
        <w:pStyle w:val="SingleTxtG"/>
        <w:rPr>
          <w:b/>
          <w:bCs/>
          <w:lang w:val="es-ES_tradnl"/>
        </w:rPr>
      </w:pPr>
      <w:r>
        <w:rPr>
          <w:b/>
          <w:bCs/>
          <w:lang w:val="es-ES_tradnl"/>
        </w:rPr>
        <w:tab/>
      </w:r>
      <w:r w:rsidR="000F2879">
        <w:rPr>
          <w:b/>
          <w:bCs/>
          <w:lang w:val="es-ES_tradnl"/>
        </w:rPr>
        <w:t>c</w:t>
      </w:r>
      <w:r w:rsidRPr="009A1388">
        <w:rPr>
          <w:b/>
          <w:bCs/>
          <w:lang w:val="es-ES_tradnl"/>
        </w:rPr>
        <w:t>)</w:t>
      </w:r>
      <w:r w:rsidRPr="009A1388">
        <w:rPr>
          <w:b/>
          <w:bCs/>
          <w:lang w:val="es-ES_tradnl"/>
        </w:rPr>
        <w:tab/>
      </w:r>
      <w:r>
        <w:rPr>
          <w:b/>
          <w:bCs/>
          <w:lang w:val="es-ES_tradnl"/>
        </w:rPr>
        <w:t xml:space="preserve">Modifique </w:t>
      </w:r>
      <w:r w:rsidRPr="009A1388">
        <w:rPr>
          <w:b/>
          <w:bCs/>
          <w:lang w:val="es-ES_tradnl"/>
        </w:rPr>
        <w:t xml:space="preserve">su </w:t>
      </w:r>
      <w:bookmarkStart w:id="6" w:name="_Hlk160532452"/>
      <w:r w:rsidRPr="009A1388">
        <w:rPr>
          <w:b/>
          <w:bCs/>
          <w:lang w:val="es-ES_tradnl"/>
        </w:rPr>
        <w:t>Código de la Niñez y Adolescencia</w:t>
      </w:r>
      <w:bookmarkEnd w:id="6"/>
      <w:r w:rsidRPr="009A1388">
        <w:rPr>
          <w:b/>
          <w:bCs/>
          <w:lang w:val="es-ES_tradnl"/>
        </w:rPr>
        <w:t xml:space="preserve"> con el fin de </w:t>
      </w:r>
      <w:r w:rsidRPr="00E357C0">
        <w:rPr>
          <w:b/>
          <w:bCs/>
          <w:lang w:val="es-ES_tradnl"/>
        </w:rPr>
        <w:t>proporcionar una protección expresa contra las formas múltiples e interseccionales de discriminación, incluida la discriminación basada en la intersección entre la discapacidad y otr</w:t>
      </w:r>
      <w:r w:rsidR="00785672">
        <w:rPr>
          <w:b/>
          <w:bCs/>
          <w:lang w:val="es-ES_tradnl"/>
        </w:rPr>
        <w:t>o</w:t>
      </w:r>
      <w:r w:rsidRPr="00E357C0">
        <w:rPr>
          <w:b/>
          <w:bCs/>
          <w:lang w:val="es-ES_tradnl"/>
        </w:rPr>
        <w:t xml:space="preserve">s </w:t>
      </w:r>
      <w:r w:rsidR="00785672">
        <w:rPr>
          <w:b/>
          <w:bCs/>
          <w:lang w:val="es-ES_tradnl"/>
        </w:rPr>
        <w:t>motivos</w:t>
      </w:r>
      <w:r w:rsidRPr="00E357C0">
        <w:rPr>
          <w:b/>
          <w:bCs/>
          <w:lang w:val="es-ES_tradnl"/>
        </w:rPr>
        <w:t xml:space="preserve">, </w:t>
      </w:r>
      <w:r>
        <w:rPr>
          <w:b/>
          <w:bCs/>
          <w:lang w:val="es-ES_tradnl"/>
        </w:rPr>
        <w:t xml:space="preserve">y </w:t>
      </w:r>
      <w:r w:rsidRPr="009A1388">
        <w:rPr>
          <w:b/>
          <w:bCs/>
          <w:lang w:val="es-ES_tradnl"/>
        </w:rPr>
        <w:t>garantizar la educación inclusiva y de calidad para los niños y niñas con discapacidad</w:t>
      </w:r>
      <w:r>
        <w:rPr>
          <w:b/>
          <w:bCs/>
          <w:lang w:val="es-ES_tradnl"/>
        </w:rPr>
        <w:t>.</w:t>
      </w:r>
    </w:p>
    <w:p w14:paraId="322D009A" w14:textId="77777777" w:rsidR="00272FCB" w:rsidRPr="00D31639" w:rsidRDefault="00272FCB" w:rsidP="00272FCB">
      <w:pPr>
        <w:pStyle w:val="H23G"/>
        <w:ind w:left="0" w:firstLine="0"/>
        <w:rPr>
          <w:lang w:val="es-ES_tradnl"/>
        </w:rPr>
      </w:pPr>
      <w:r>
        <w:rPr>
          <w:lang w:val="es-ES_tradnl"/>
        </w:rPr>
        <w:tab/>
      </w:r>
      <w:r>
        <w:rPr>
          <w:lang w:val="es-ES_tradnl"/>
        </w:rPr>
        <w:tab/>
      </w:r>
      <w:r w:rsidRPr="00D31639">
        <w:rPr>
          <w:lang w:val="es-ES_tradnl"/>
        </w:rPr>
        <w:t>Toma de conciencia (art. 8)</w:t>
      </w:r>
    </w:p>
    <w:p w14:paraId="037CF4D5" w14:textId="5B6A3CF9" w:rsidR="00272FCB" w:rsidRPr="00386F80" w:rsidRDefault="00272FCB" w:rsidP="00272FCB">
      <w:pPr>
        <w:pStyle w:val="SingleTxtG"/>
        <w:rPr>
          <w:lang w:val="es-ES_tradnl"/>
        </w:rPr>
      </w:pPr>
      <w:r w:rsidRPr="00386F80">
        <w:rPr>
          <w:lang w:val="es-ES_tradnl"/>
        </w:rPr>
        <w:t>1</w:t>
      </w:r>
      <w:r>
        <w:rPr>
          <w:lang w:val="es-ES_tradnl"/>
        </w:rPr>
        <w:t>5</w:t>
      </w:r>
      <w:r w:rsidRPr="00386F80">
        <w:rPr>
          <w:lang w:val="es-ES_tradnl"/>
        </w:rPr>
        <w:t>.</w:t>
      </w:r>
      <w:r w:rsidRPr="00386F80">
        <w:rPr>
          <w:lang w:val="es-ES_tradnl"/>
        </w:rPr>
        <w:tab/>
      </w:r>
      <w:r>
        <w:t>El Comité toma nota de las campañas de sensibilización y promoción de los derechos de las personas con discapacidad.</w:t>
      </w:r>
      <w:r w:rsidRPr="00DE7DD6">
        <w:rPr>
          <w:lang w:val="es-ES_tradnl"/>
        </w:rPr>
        <w:t xml:space="preserve"> </w:t>
      </w:r>
      <w:r>
        <w:rPr>
          <w:lang w:val="es-ES_tradnl"/>
        </w:rPr>
        <w:t xml:space="preserve">Sin embargo, </w:t>
      </w:r>
      <w:r w:rsidRPr="00DE7DD6">
        <w:rPr>
          <w:lang w:val="es-ES_tradnl"/>
        </w:rPr>
        <w:t xml:space="preserve">nota con preocupación que en la percepción pública de la discapacidad siga prevaleciendo </w:t>
      </w:r>
      <w:r w:rsidRPr="00DE7DD6">
        <w:rPr>
          <w:rFonts w:eastAsia="Malgun Gothic"/>
          <w:lang w:eastAsia="en-US"/>
        </w:rPr>
        <w:t>prejuicios y estereotipos negativos de las personas con discapacidad</w:t>
      </w:r>
      <w:r w:rsidR="008A36D9">
        <w:rPr>
          <w:rFonts w:eastAsia="Malgun Gothic"/>
          <w:lang w:eastAsia="en-US"/>
        </w:rPr>
        <w:t>.</w:t>
      </w:r>
      <w:r w:rsidRPr="00DE7DD6">
        <w:rPr>
          <w:rFonts w:eastAsia="Malgun Gothic"/>
          <w:lang w:eastAsia="en-US"/>
        </w:rPr>
        <w:t xml:space="preserve"> Le preocupa la insuficiencia de </w:t>
      </w:r>
      <w:r w:rsidRPr="00DE7DD6">
        <w:rPr>
          <w:lang w:val="es-ES_tradnl"/>
        </w:rPr>
        <w:t>las campañas emprendidas para reforzar la imagen de las personas con discapacidad como titulares de derechos</w:t>
      </w:r>
      <w:r>
        <w:rPr>
          <w:lang w:val="es-ES_tradnl"/>
        </w:rPr>
        <w:t>.</w:t>
      </w:r>
    </w:p>
    <w:p w14:paraId="6BC93D88" w14:textId="06DE9D32" w:rsidR="00272FCB" w:rsidRPr="00386F80" w:rsidRDefault="00272FCB" w:rsidP="00272FCB">
      <w:pPr>
        <w:pStyle w:val="SingleTxtG"/>
        <w:rPr>
          <w:b/>
          <w:bCs/>
          <w:lang w:val="es-ES_tradnl"/>
        </w:rPr>
      </w:pPr>
      <w:r w:rsidRPr="00A77370">
        <w:rPr>
          <w:lang w:val="es-ES_tradnl"/>
        </w:rPr>
        <w:lastRenderedPageBreak/>
        <w:t>16.</w:t>
      </w:r>
      <w:r w:rsidRPr="00A77370">
        <w:rPr>
          <w:lang w:val="es-ES_tradnl"/>
        </w:rPr>
        <w:tab/>
      </w:r>
      <w:r w:rsidRPr="00B712DF">
        <w:rPr>
          <w:b/>
          <w:bCs/>
          <w:lang w:val="es-ES_tradnl"/>
        </w:rPr>
        <w:t xml:space="preserve">El Comité recomienda al Estado parte que adopte </w:t>
      </w:r>
      <w:r w:rsidR="00266CC7" w:rsidRPr="00266CC7">
        <w:rPr>
          <w:b/>
          <w:bCs/>
          <w:lang w:val="es-ES_tradnl"/>
        </w:rPr>
        <w:t xml:space="preserve">una estrategia nacional para promover un modelo de discapacidad sensible al género y a la infancia y basado en los derechos </w:t>
      </w:r>
      <w:r w:rsidR="00304EC3" w:rsidRPr="00266CC7">
        <w:rPr>
          <w:b/>
          <w:bCs/>
          <w:lang w:val="es-ES_tradnl"/>
        </w:rPr>
        <w:t>humanos. Entre</w:t>
      </w:r>
      <w:r w:rsidRPr="00B712DF">
        <w:rPr>
          <w:b/>
          <w:bCs/>
          <w:lang w:val="es-ES_tradnl"/>
        </w:rPr>
        <w:t xml:space="preserve"> los medios de comunicación, los funcionarios públicos, los profesionales del sector de la salud y de la justicia, el público en general y las familias de las personas con discapacidad, </w:t>
      </w:r>
      <w:r w:rsidR="003F10B9" w:rsidRPr="00F13F65">
        <w:rPr>
          <w:b/>
          <w:bCs/>
          <w:lang w:val="es-ES_tradnl"/>
        </w:rPr>
        <w:t>en estrecha consulta y con la participación activa de las organizaciones de personas con discapacidad</w:t>
      </w:r>
      <w:r w:rsidRPr="00B712DF">
        <w:rPr>
          <w:b/>
          <w:bCs/>
          <w:lang w:val="es-ES_tradnl"/>
        </w:rPr>
        <w:t xml:space="preserve"> en su formulación, aplicación, y evaluación periódica.</w:t>
      </w:r>
      <w:r>
        <w:rPr>
          <w:b/>
          <w:bCs/>
          <w:lang w:val="es-ES_tradnl"/>
        </w:rPr>
        <w:t xml:space="preserve"> </w:t>
      </w:r>
    </w:p>
    <w:p w14:paraId="224A866A"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 xml:space="preserve">Accesibilidad (art. 9) </w:t>
      </w:r>
    </w:p>
    <w:p w14:paraId="20135BAA" w14:textId="77777777" w:rsidR="00272FCB" w:rsidRPr="00B623DA" w:rsidRDefault="00272FCB" w:rsidP="00272FCB">
      <w:pPr>
        <w:pStyle w:val="SingleTxtG"/>
        <w:rPr>
          <w:lang w:val="es-ES_tradnl"/>
        </w:rPr>
      </w:pPr>
      <w:r w:rsidRPr="00B623DA">
        <w:rPr>
          <w:lang w:val="es-ES_tradnl"/>
        </w:rPr>
        <w:t>17.</w:t>
      </w:r>
      <w:r w:rsidRPr="00B623DA">
        <w:rPr>
          <w:lang w:val="es-ES_tradnl"/>
        </w:rPr>
        <w:tab/>
        <w:t>El Comité toma nota de las aclaraciones por escrito proporcionadas por el Estado parte al concluir el diálogo constructivo. Sin embargo, le preocupa:</w:t>
      </w:r>
    </w:p>
    <w:p w14:paraId="21B0435B" w14:textId="132786A0" w:rsidR="00272FCB" w:rsidRPr="00B623DA" w:rsidRDefault="00272FCB" w:rsidP="00272FCB">
      <w:pPr>
        <w:pStyle w:val="SingleTxtG"/>
        <w:rPr>
          <w:lang w:val="es-ES_tradnl"/>
        </w:rPr>
      </w:pPr>
      <w:r w:rsidRPr="00B623DA">
        <w:rPr>
          <w:lang w:val="es-ES_tradnl"/>
        </w:rPr>
        <w:tab/>
        <w:t>a)</w:t>
      </w:r>
      <w:r w:rsidRPr="00B623DA">
        <w:rPr>
          <w:lang w:val="es-ES_tradnl"/>
        </w:rPr>
        <w:tab/>
        <w:t>El mal estado de aceras, la inaccesibilidad en espacios públicos, particularmente en las sedes judiciales, la falta de adecuación de las unidades de transporte, en particular en las regiones Chorotega, Norte, Brunca, Atlántica, Pacífico Central y región Sur del país, y de los autobuses para estudiantes</w:t>
      </w:r>
      <w:r>
        <w:rPr>
          <w:lang w:val="es-ES_tradnl"/>
        </w:rPr>
        <w:t xml:space="preserve"> con discapacidad</w:t>
      </w:r>
      <w:r w:rsidRPr="00CA5EF3">
        <w:rPr>
          <w:lang w:val="es-ES_tradnl"/>
        </w:rPr>
        <w:t xml:space="preserve"> </w:t>
      </w:r>
      <w:r w:rsidR="008A36D9">
        <w:rPr>
          <w:lang w:val="es-ES_tradnl"/>
        </w:rPr>
        <w:t>sin</w:t>
      </w:r>
      <w:r w:rsidR="008A36D9" w:rsidRPr="00B623DA">
        <w:rPr>
          <w:lang w:val="es-ES_tradnl"/>
        </w:rPr>
        <w:t xml:space="preserve"> </w:t>
      </w:r>
      <w:r w:rsidRPr="00B623DA">
        <w:rPr>
          <w:lang w:val="es-ES_tradnl"/>
        </w:rPr>
        <w:t>los estándares de accesibilidad;</w:t>
      </w:r>
    </w:p>
    <w:p w14:paraId="0214AF30" w14:textId="77777777" w:rsidR="00272FCB" w:rsidRPr="00B623DA" w:rsidRDefault="00272FCB" w:rsidP="00272FCB">
      <w:pPr>
        <w:pStyle w:val="SingleTxtG"/>
        <w:rPr>
          <w:lang w:val="es-ES_tradnl"/>
        </w:rPr>
      </w:pPr>
      <w:r w:rsidRPr="00B623DA">
        <w:rPr>
          <w:lang w:val="es-ES_tradnl"/>
        </w:rPr>
        <w:tab/>
        <w:t>b)</w:t>
      </w:r>
      <w:r w:rsidRPr="00B623DA">
        <w:rPr>
          <w:lang w:val="es-ES_tradnl"/>
        </w:rPr>
        <w:tab/>
        <w:t>La falta de información sobre los avances en la elaboración de normas y la implementación de planes de accesibilidad al entorno físico, del transporte, la información y comunicación</w:t>
      </w:r>
      <w:r>
        <w:rPr>
          <w:lang w:val="es-ES_tradnl"/>
        </w:rPr>
        <w:t xml:space="preserve"> en todos los formatos accesibles</w:t>
      </w:r>
      <w:r w:rsidRPr="00B623DA">
        <w:rPr>
          <w:lang w:val="es-ES_tradnl"/>
        </w:rPr>
        <w:t>, en consonancia con la Convención;</w:t>
      </w:r>
    </w:p>
    <w:p w14:paraId="6E916F98" w14:textId="77777777" w:rsidR="00272FCB" w:rsidRPr="00B623DA" w:rsidRDefault="00272FCB" w:rsidP="00272FCB">
      <w:pPr>
        <w:pStyle w:val="SingleTxtG"/>
        <w:rPr>
          <w:lang w:val="es-ES_tradnl"/>
        </w:rPr>
      </w:pPr>
      <w:r w:rsidRPr="00B623DA">
        <w:rPr>
          <w:lang w:val="es-ES_tradnl"/>
        </w:rPr>
        <w:tab/>
        <w:t>c)</w:t>
      </w:r>
      <w:r w:rsidRPr="00B623DA">
        <w:rPr>
          <w:lang w:val="es-ES_tradnl"/>
        </w:rPr>
        <w:tab/>
        <w:t>La inexistencia de comisiones de accesibilidad en todos los municipios del Estado parte;</w:t>
      </w:r>
    </w:p>
    <w:p w14:paraId="5C730C09" w14:textId="17D5727F" w:rsidR="00272FCB" w:rsidRPr="00B623DA" w:rsidRDefault="00272FCB" w:rsidP="00272FCB">
      <w:pPr>
        <w:pStyle w:val="SingleTxtG"/>
        <w:rPr>
          <w:lang w:val="es-ES_tradnl"/>
        </w:rPr>
      </w:pPr>
      <w:r w:rsidRPr="00B623DA">
        <w:rPr>
          <w:lang w:val="es-ES_tradnl"/>
        </w:rPr>
        <w:tab/>
        <w:t>d)</w:t>
      </w:r>
      <w:r w:rsidRPr="00B623DA">
        <w:rPr>
          <w:lang w:val="es-ES_tradnl"/>
        </w:rPr>
        <w:tab/>
        <w:t xml:space="preserve">Los retrasos en la implementación de la Ley N. 7600 con respecto a la garantía de accesibilidad plena en el transporte público; </w:t>
      </w:r>
    </w:p>
    <w:p w14:paraId="07ED14F7" w14:textId="54030546" w:rsidR="00272FCB" w:rsidRPr="00386F80" w:rsidRDefault="00272FCB" w:rsidP="00272FCB">
      <w:pPr>
        <w:pStyle w:val="SingleTxtG"/>
        <w:rPr>
          <w:b/>
          <w:bCs/>
          <w:lang w:val="es-ES_tradnl"/>
        </w:rPr>
      </w:pPr>
      <w:r w:rsidRPr="00A77370">
        <w:rPr>
          <w:lang w:val="es-ES_tradnl"/>
        </w:rPr>
        <w:t>18.</w:t>
      </w:r>
      <w:r w:rsidRPr="00A77370">
        <w:rPr>
          <w:lang w:val="es-ES_tradnl"/>
        </w:rPr>
        <w:tab/>
      </w:r>
      <w:r>
        <w:rPr>
          <w:b/>
          <w:bCs/>
        </w:rPr>
        <w:t>Recordando su observación general núm. 2 (2014) y las metas 11.2 y 11.7 de los Objetivos de Desarrollo Sostenible, el Comité recomienda al Estado parte que</w:t>
      </w:r>
      <w:r w:rsidRPr="00386F80">
        <w:rPr>
          <w:b/>
          <w:bCs/>
          <w:lang w:val="es-ES_tradnl"/>
        </w:rPr>
        <w:t>:</w:t>
      </w:r>
    </w:p>
    <w:p w14:paraId="2D49F537" w14:textId="54055245" w:rsidR="00272FCB" w:rsidRPr="00386F80" w:rsidRDefault="00272FCB" w:rsidP="00272FCB">
      <w:pPr>
        <w:pStyle w:val="SingleTxtG"/>
        <w:rPr>
          <w:b/>
          <w:bCs/>
          <w:lang w:val="es-ES_tradnl"/>
        </w:rPr>
      </w:pPr>
      <w:r>
        <w:rPr>
          <w:b/>
          <w:bCs/>
          <w:lang w:val="es-ES_tradnl"/>
        </w:rPr>
        <w:tab/>
      </w:r>
      <w:r w:rsidRPr="00386F80">
        <w:rPr>
          <w:b/>
          <w:bCs/>
          <w:lang w:val="es-ES_tradnl"/>
        </w:rPr>
        <w:t>a)</w:t>
      </w:r>
      <w:r w:rsidRPr="00386F80">
        <w:rPr>
          <w:b/>
          <w:bCs/>
          <w:lang w:val="es-ES_tradnl"/>
        </w:rPr>
        <w:tab/>
      </w:r>
      <w:r w:rsidR="008A36D9">
        <w:rPr>
          <w:b/>
          <w:bCs/>
          <w:lang w:val="es-ES_tradnl"/>
        </w:rPr>
        <w:t xml:space="preserve">Colocar </w:t>
      </w:r>
      <w:r>
        <w:rPr>
          <w:b/>
          <w:bCs/>
          <w:lang w:val="es-ES_tradnl"/>
        </w:rPr>
        <w:t xml:space="preserve">los </w:t>
      </w:r>
      <w:r w:rsidRPr="00386F80">
        <w:rPr>
          <w:b/>
          <w:bCs/>
          <w:lang w:val="es-ES_tradnl"/>
        </w:rPr>
        <w:t xml:space="preserve">recursos financieros necesarios para la reparación inmediata de las aceras en mal estado, la incorporación de unidades de transporte accesibles, así como </w:t>
      </w:r>
      <w:r>
        <w:rPr>
          <w:b/>
          <w:bCs/>
          <w:lang w:val="es-ES_tradnl"/>
        </w:rPr>
        <w:t xml:space="preserve">para asegurar </w:t>
      </w:r>
      <w:r w:rsidRPr="00386F80">
        <w:rPr>
          <w:b/>
          <w:bCs/>
          <w:lang w:val="es-ES_tradnl"/>
        </w:rPr>
        <w:t xml:space="preserve">la accesibilidad en todos los espacios públicos, </w:t>
      </w:r>
      <w:r>
        <w:rPr>
          <w:b/>
          <w:bCs/>
          <w:lang w:val="es-ES_tradnl"/>
        </w:rPr>
        <w:t>en particular</w:t>
      </w:r>
      <w:r w:rsidRPr="00386F80">
        <w:rPr>
          <w:b/>
          <w:bCs/>
          <w:lang w:val="es-ES_tradnl"/>
        </w:rPr>
        <w:t xml:space="preserve"> en las regiones Chorotega, Norte, Brunca, Atlántica, Pacífico Central y región Sur del país</w:t>
      </w:r>
      <w:r>
        <w:rPr>
          <w:b/>
          <w:bCs/>
          <w:lang w:val="es-ES_tradnl"/>
        </w:rPr>
        <w:t>;</w:t>
      </w:r>
    </w:p>
    <w:p w14:paraId="0950FC47" w14:textId="54354554" w:rsidR="00272FCB" w:rsidRPr="00386F80" w:rsidRDefault="00272FCB" w:rsidP="00272FCB">
      <w:pPr>
        <w:pStyle w:val="SingleTxtG"/>
        <w:rPr>
          <w:b/>
          <w:bCs/>
          <w:lang w:val="es-ES_tradnl"/>
        </w:rPr>
      </w:pPr>
      <w:r>
        <w:rPr>
          <w:b/>
          <w:bCs/>
          <w:lang w:val="es-ES_tradnl"/>
        </w:rPr>
        <w:tab/>
      </w:r>
      <w:r w:rsidRPr="007C1516">
        <w:rPr>
          <w:b/>
          <w:bCs/>
          <w:lang w:val="es-ES_tradnl"/>
        </w:rPr>
        <w:t>b)</w:t>
      </w:r>
      <w:r w:rsidRPr="007C1516">
        <w:rPr>
          <w:b/>
          <w:bCs/>
          <w:lang w:val="es-ES_tradnl"/>
        </w:rPr>
        <w:tab/>
      </w:r>
      <w:r w:rsidR="00660EC9" w:rsidRPr="007C1516">
        <w:rPr>
          <w:b/>
          <w:bCs/>
          <w:lang w:val="es-ES_tradnl"/>
        </w:rPr>
        <w:t xml:space="preserve">Asegurar la implementación </w:t>
      </w:r>
      <w:r w:rsidRPr="007C1516">
        <w:rPr>
          <w:b/>
          <w:bCs/>
          <w:lang w:val="es-ES_tradnl"/>
        </w:rPr>
        <w:t xml:space="preserve">de normas sobre accesibilidad al entorno físico y del transporte, así como de los planes de accesibilidad, con metas y plazos medibles, </w:t>
      </w:r>
      <w:r w:rsidR="00660EC9" w:rsidRPr="007C1516">
        <w:rPr>
          <w:b/>
          <w:bCs/>
          <w:lang w:val="es-ES_tradnl"/>
        </w:rPr>
        <w:t>e imponer sanciones por incumplimiento</w:t>
      </w:r>
      <w:r w:rsidRPr="007C1516">
        <w:rPr>
          <w:b/>
          <w:bCs/>
          <w:lang w:val="es-ES_tradnl"/>
        </w:rPr>
        <w:t>;</w:t>
      </w:r>
    </w:p>
    <w:p w14:paraId="02EAD33D" w14:textId="318A1B7A" w:rsidR="00272FCB" w:rsidRDefault="00272FCB" w:rsidP="00272FCB">
      <w:pPr>
        <w:pStyle w:val="SingleTxtG"/>
        <w:rPr>
          <w:b/>
          <w:bCs/>
          <w:lang w:val="es-ES_tradnl"/>
        </w:rPr>
      </w:pPr>
      <w:r>
        <w:rPr>
          <w:b/>
          <w:bCs/>
          <w:lang w:val="es-ES_tradnl"/>
        </w:rPr>
        <w:tab/>
      </w:r>
      <w:r w:rsidRPr="00386F80">
        <w:rPr>
          <w:b/>
          <w:bCs/>
          <w:lang w:val="es-ES_tradnl"/>
        </w:rPr>
        <w:t>c)</w:t>
      </w:r>
      <w:r w:rsidRPr="00386F80">
        <w:rPr>
          <w:b/>
          <w:bCs/>
          <w:lang w:val="es-ES_tradnl"/>
        </w:rPr>
        <w:tab/>
      </w:r>
      <w:r>
        <w:rPr>
          <w:b/>
          <w:bCs/>
          <w:lang w:val="es-ES_tradnl"/>
        </w:rPr>
        <w:t>Crear</w:t>
      </w:r>
      <w:r w:rsidRPr="00386F80">
        <w:rPr>
          <w:b/>
          <w:bCs/>
          <w:lang w:val="es-ES_tradnl"/>
        </w:rPr>
        <w:t xml:space="preserve"> </w:t>
      </w:r>
      <w:r>
        <w:rPr>
          <w:b/>
          <w:bCs/>
          <w:lang w:val="es-ES_tradnl"/>
        </w:rPr>
        <w:t>c</w:t>
      </w:r>
      <w:r w:rsidRPr="00386F80">
        <w:rPr>
          <w:b/>
          <w:bCs/>
          <w:lang w:val="es-ES_tradnl"/>
        </w:rPr>
        <w:t xml:space="preserve">omisiones de accesibilidad en los municipios en los que aún no </w:t>
      </w:r>
      <w:r>
        <w:rPr>
          <w:b/>
          <w:bCs/>
          <w:lang w:val="es-ES_tradnl"/>
        </w:rPr>
        <w:t>exista</w:t>
      </w:r>
      <w:r w:rsidRPr="00386F80">
        <w:rPr>
          <w:b/>
          <w:bCs/>
          <w:lang w:val="es-ES_tradnl"/>
        </w:rPr>
        <w:t xml:space="preserve"> y garantizar que </w:t>
      </w:r>
      <w:r>
        <w:rPr>
          <w:b/>
          <w:bCs/>
          <w:lang w:val="es-ES_tradnl"/>
        </w:rPr>
        <w:t xml:space="preserve">todas las comisiones </w:t>
      </w:r>
      <w:r w:rsidR="00701BF1">
        <w:rPr>
          <w:b/>
          <w:bCs/>
          <w:lang w:val="es-ES_tradnl"/>
        </w:rPr>
        <w:t>incluyan</w:t>
      </w:r>
      <w:r w:rsidR="00701BF1" w:rsidRPr="00386F80">
        <w:rPr>
          <w:b/>
          <w:bCs/>
          <w:lang w:val="es-ES_tradnl"/>
        </w:rPr>
        <w:t xml:space="preserve"> </w:t>
      </w:r>
      <w:r w:rsidRPr="00386F80">
        <w:rPr>
          <w:b/>
          <w:bCs/>
          <w:lang w:val="es-ES_tradnl"/>
        </w:rPr>
        <w:t>personas con discapacidad</w:t>
      </w:r>
      <w:r>
        <w:rPr>
          <w:b/>
          <w:bCs/>
          <w:lang w:val="es-ES_tradnl"/>
        </w:rPr>
        <w:t>;</w:t>
      </w:r>
    </w:p>
    <w:p w14:paraId="05B67B6B" w14:textId="1314B75B" w:rsidR="00272FCB" w:rsidRDefault="00272FCB" w:rsidP="00272FCB">
      <w:pPr>
        <w:pStyle w:val="SingleTxtG"/>
        <w:rPr>
          <w:b/>
          <w:bCs/>
          <w:lang w:val="es-ES_tradnl"/>
        </w:rPr>
      </w:pPr>
      <w:r>
        <w:rPr>
          <w:b/>
          <w:bCs/>
          <w:lang w:val="es-ES_tradnl"/>
        </w:rPr>
        <w:tab/>
        <w:t>d)</w:t>
      </w:r>
      <w:r>
        <w:rPr>
          <w:b/>
          <w:bCs/>
          <w:lang w:val="es-ES_tradnl"/>
        </w:rPr>
        <w:tab/>
      </w:r>
      <w:r w:rsidRPr="00733CE0">
        <w:rPr>
          <w:b/>
          <w:bCs/>
          <w:lang w:val="es-ES_tradnl"/>
        </w:rPr>
        <w:t xml:space="preserve">Establecer </w:t>
      </w:r>
      <w:r>
        <w:rPr>
          <w:b/>
          <w:bCs/>
          <w:lang w:val="es-ES_tradnl"/>
        </w:rPr>
        <w:t xml:space="preserve">metas y plazos concretos </w:t>
      </w:r>
      <w:r w:rsidRPr="00733CE0">
        <w:rPr>
          <w:b/>
          <w:bCs/>
          <w:lang w:val="es-ES_tradnl"/>
        </w:rPr>
        <w:t>para lograr la plena accesibilidad de</w:t>
      </w:r>
      <w:r>
        <w:rPr>
          <w:b/>
          <w:bCs/>
          <w:lang w:val="es-ES_tradnl"/>
        </w:rPr>
        <w:t xml:space="preserve"> los transportes públicos, incluso en áreas remotas y zonas rurales;</w:t>
      </w:r>
    </w:p>
    <w:p w14:paraId="32659F8D" w14:textId="77777777" w:rsidR="00272FCB" w:rsidRPr="00D31639" w:rsidRDefault="00272FCB" w:rsidP="00272FCB">
      <w:pPr>
        <w:pStyle w:val="H23G"/>
        <w:rPr>
          <w:lang w:val="es-ES_tradnl"/>
        </w:rPr>
      </w:pPr>
      <w:r>
        <w:rPr>
          <w:lang w:val="es-ES_tradnl"/>
        </w:rPr>
        <w:tab/>
      </w:r>
      <w:r>
        <w:rPr>
          <w:lang w:val="es-ES_tradnl"/>
        </w:rPr>
        <w:tab/>
      </w:r>
      <w:r>
        <w:rPr>
          <w:lang w:val="es-ES_tradnl"/>
        </w:rPr>
        <w:tab/>
      </w:r>
      <w:r w:rsidRPr="00024B82">
        <w:rPr>
          <w:lang w:val="es-ES_tradnl"/>
        </w:rPr>
        <w:t>Situaciones de riesgo y emergencias humanitarias (art. 11)</w:t>
      </w:r>
    </w:p>
    <w:p w14:paraId="73ABE584" w14:textId="355D8278" w:rsidR="00272FCB" w:rsidRDefault="00272FCB" w:rsidP="00757D93">
      <w:pPr>
        <w:pStyle w:val="SingleTxtG"/>
        <w:rPr>
          <w:lang w:val="es-ES_tradnl"/>
        </w:rPr>
      </w:pPr>
      <w:r>
        <w:rPr>
          <w:lang w:val="es-ES_tradnl"/>
        </w:rPr>
        <w:t>19</w:t>
      </w:r>
      <w:r w:rsidRPr="00386F80">
        <w:rPr>
          <w:lang w:val="es-ES_tradnl"/>
        </w:rPr>
        <w:t>.</w:t>
      </w:r>
      <w:r w:rsidRPr="00386F80">
        <w:rPr>
          <w:lang w:val="es-ES_tradnl"/>
        </w:rPr>
        <w:tab/>
      </w:r>
      <w:r>
        <w:rPr>
          <w:lang w:val="es-ES_tradnl"/>
        </w:rPr>
        <w:t>Al Comité le preocupa</w:t>
      </w:r>
      <w:r w:rsidR="00757D93">
        <w:rPr>
          <w:lang w:val="es-ES_tradnl"/>
        </w:rPr>
        <w:t xml:space="preserve"> l</w:t>
      </w:r>
      <w:r w:rsidRPr="007C1516">
        <w:rPr>
          <w:lang w:val="es-ES_tradnl"/>
        </w:rPr>
        <w:t xml:space="preserve">a falta de </w:t>
      </w:r>
      <w:r w:rsidRPr="007C1516">
        <w:t>medidas adoptadas para asegurar que los procesos de rehabilitación</w:t>
      </w:r>
      <w:r w:rsidR="00996C21">
        <w:t xml:space="preserve"> </w:t>
      </w:r>
      <w:r w:rsidRPr="007C1516">
        <w:t xml:space="preserve">y reconstrucción después de la emergencia se basen en evaluaciones </w:t>
      </w:r>
      <w:r w:rsidRPr="00626AAD">
        <w:t xml:space="preserve">de riesgos </w:t>
      </w:r>
      <w:r w:rsidR="00660EC9" w:rsidRPr="00626AAD">
        <w:rPr>
          <w:lang w:val="es-ES_tradnl"/>
        </w:rPr>
        <w:t xml:space="preserve">en estrecha consulta y con la </w:t>
      </w:r>
      <w:proofErr w:type="gramStart"/>
      <w:r w:rsidR="00660EC9" w:rsidRPr="00626AAD">
        <w:rPr>
          <w:lang w:val="es-ES_tradnl"/>
        </w:rPr>
        <w:t>participación activa</w:t>
      </w:r>
      <w:proofErr w:type="gramEnd"/>
      <w:r w:rsidR="00660EC9" w:rsidRPr="00626AAD">
        <w:rPr>
          <w:lang w:val="es-ES_tradnl"/>
        </w:rPr>
        <w:t xml:space="preserve"> de las organizaciones de personas con discapacidad</w:t>
      </w:r>
      <w:r w:rsidR="00AE2E83" w:rsidRPr="007C1516">
        <w:t xml:space="preserve"> </w:t>
      </w:r>
      <w:r w:rsidRPr="007C1516">
        <w:t>y accesibles para las personas con discapacidad.</w:t>
      </w:r>
    </w:p>
    <w:p w14:paraId="7F65E5E1" w14:textId="4517F0D3" w:rsidR="00272FCB" w:rsidRPr="00024B82" w:rsidRDefault="00272FCB" w:rsidP="00757D93">
      <w:pPr>
        <w:pStyle w:val="SingleTxtG"/>
        <w:rPr>
          <w:b/>
          <w:bCs/>
          <w:lang w:val="es-ES_tradnl"/>
        </w:rPr>
      </w:pPr>
      <w:r w:rsidRPr="00A77370">
        <w:rPr>
          <w:lang w:val="es-ES_tradnl"/>
        </w:rPr>
        <w:t>20.</w:t>
      </w:r>
      <w:r w:rsidRPr="00A77370">
        <w:rPr>
          <w:lang w:val="es-ES_tradnl"/>
        </w:rPr>
        <w:tab/>
      </w:r>
      <w:r w:rsidRPr="001212DF">
        <w:rPr>
          <w:b/>
          <w:bCs/>
          <w:color w:val="000000" w:themeColor="text1"/>
        </w:rPr>
        <w:t xml:space="preserve">De conformidad con el Marco de </w:t>
      </w:r>
      <w:proofErr w:type="spellStart"/>
      <w:r w:rsidRPr="001212DF">
        <w:rPr>
          <w:b/>
          <w:bCs/>
          <w:color w:val="000000" w:themeColor="text1"/>
        </w:rPr>
        <w:t>Sendái</w:t>
      </w:r>
      <w:proofErr w:type="spellEnd"/>
      <w:r w:rsidRPr="001212DF">
        <w:rPr>
          <w:b/>
          <w:bCs/>
          <w:color w:val="000000" w:themeColor="text1"/>
        </w:rPr>
        <w:t xml:space="preserve"> para la Reducción del Riesgo de </w:t>
      </w:r>
      <w:r w:rsidRPr="007C1516">
        <w:rPr>
          <w:b/>
          <w:bCs/>
          <w:color w:val="000000" w:themeColor="text1"/>
        </w:rPr>
        <w:t>Desastres 2015-2030, el Comité recomienda al Estado parte</w:t>
      </w:r>
      <w:r w:rsidR="00757D93">
        <w:rPr>
          <w:b/>
          <w:bCs/>
          <w:color w:val="000000" w:themeColor="text1"/>
        </w:rPr>
        <w:t xml:space="preserve">, </w:t>
      </w:r>
      <w:r w:rsidR="00757D93">
        <w:rPr>
          <w:b/>
          <w:bCs/>
          <w:lang w:val="es-ES_tradnl"/>
        </w:rPr>
        <w:t>e</w:t>
      </w:r>
      <w:r w:rsidR="003F10B9" w:rsidRPr="007C1516">
        <w:rPr>
          <w:b/>
          <w:bCs/>
          <w:lang w:val="es-ES_tradnl"/>
        </w:rPr>
        <w:t>n estrecha consulta y con la participación activa de las organizaciones de personas con discapacidad, v</w:t>
      </w:r>
      <w:r w:rsidRPr="007C1516">
        <w:rPr>
          <w:b/>
          <w:bCs/>
          <w:lang w:val="es-ES_tradnl"/>
        </w:rPr>
        <w:t xml:space="preserve">elar por que </w:t>
      </w:r>
      <w:r w:rsidR="00660EC9" w:rsidRPr="007C1516">
        <w:rPr>
          <w:b/>
          <w:bCs/>
          <w:lang w:val="es-ES_tradnl"/>
        </w:rPr>
        <w:t xml:space="preserve">los </w:t>
      </w:r>
      <w:r w:rsidRPr="007C1516">
        <w:rPr>
          <w:b/>
          <w:bCs/>
        </w:rPr>
        <w:t>procesos de rehabilitación</w:t>
      </w:r>
      <w:r w:rsidR="00626AAD">
        <w:rPr>
          <w:b/>
          <w:bCs/>
        </w:rPr>
        <w:t xml:space="preserve"> </w:t>
      </w:r>
      <w:r w:rsidRPr="007C1516">
        <w:rPr>
          <w:b/>
          <w:bCs/>
        </w:rPr>
        <w:t>y reconstrucción después de la emergencia se basen en evaluaciones de riesgos accesibles para las personas con discapacidad, entre otras cosas aplicando los principios del diseño universal y de mejora de la construcción.</w:t>
      </w:r>
    </w:p>
    <w:p w14:paraId="0330E6B2" w14:textId="77777777" w:rsidR="00272FCB" w:rsidRPr="00D31639" w:rsidRDefault="00272FCB" w:rsidP="00272FCB">
      <w:pPr>
        <w:pStyle w:val="H23G"/>
        <w:rPr>
          <w:lang w:val="es-ES_tradnl"/>
        </w:rPr>
      </w:pPr>
      <w:r>
        <w:rPr>
          <w:lang w:val="es-ES_tradnl"/>
        </w:rPr>
        <w:tab/>
      </w:r>
      <w:r>
        <w:rPr>
          <w:lang w:val="es-ES_tradnl"/>
        </w:rPr>
        <w:tab/>
      </w:r>
      <w:r w:rsidRPr="00397ACD">
        <w:rPr>
          <w:lang w:val="es-ES_tradnl"/>
        </w:rPr>
        <w:t>Igual reconocimiento como persona ante la ley (art. 12)</w:t>
      </w:r>
    </w:p>
    <w:p w14:paraId="060EFB2E" w14:textId="77777777" w:rsidR="00272FCB" w:rsidRPr="00386F80" w:rsidRDefault="00272FCB" w:rsidP="00272FCB">
      <w:pPr>
        <w:pStyle w:val="SingleTxtG"/>
        <w:rPr>
          <w:lang w:val="es-ES_tradnl"/>
        </w:rPr>
      </w:pPr>
      <w:r w:rsidRPr="00386F80">
        <w:rPr>
          <w:lang w:val="es-ES_tradnl"/>
        </w:rPr>
        <w:t>2</w:t>
      </w:r>
      <w:r>
        <w:rPr>
          <w:lang w:val="es-ES_tradnl"/>
        </w:rPr>
        <w:t>1</w:t>
      </w:r>
      <w:r w:rsidRPr="00386F80">
        <w:rPr>
          <w:lang w:val="es-ES_tradnl"/>
        </w:rPr>
        <w:t>.</w:t>
      </w:r>
      <w:r w:rsidRPr="00386F80">
        <w:rPr>
          <w:lang w:val="es-ES_tradnl"/>
        </w:rPr>
        <w:tab/>
      </w:r>
      <w:r>
        <w:rPr>
          <w:lang w:val="es-ES_tradnl"/>
        </w:rPr>
        <w:t>E</w:t>
      </w:r>
      <w:r w:rsidRPr="00386F80">
        <w:rPr>
          <w:lang w:val="es-ES_tradnl"/>
        </w:rPr>
        <w:t>l Comité</w:t>
      </w:r>
      <w:r>
        <w:rPr>
          <w:lang w:val="es-ES_tradnl"/>
        </w:rPr>
        <w:t xml:space="preserve"> toma nota de las aclaraciones proporcionadas por el Estado parte al concluir el diálogo constructivo. Sin embargo, </w:t>
      </w:r>
      <w:r w:rsidRPr="00386F80">
        <w:rPr>
          <w:lang w:val="es-ES_tradnl"/>
        </w:rPr>
        <w:t>le preocupa</w:t>
      </w:r>
      <w:r>
        <w:rPr>
          <w:lang w:val="es-ES_tradnl"/>
        </w:rPr>
        <w:t>:</w:t>
      </w:r>
    </w:p>
    <w:p w14:paraId="07C6D641" w14:textId="0E993E08" w:rsidR="00272FCB" w:rsidRPr="00272FCB" w:rsidRDefault="00272FCB" w:rsidP="00272FCB">
      <w:pPr>
        <w:pStyle w:val="SingleTxtG"/>
        <w:rPr>
          <w:lang w:val="es-ES_tradnl"/>
        </w:rPr>
      </w:pPr>
      <w:r>
        <w:rPr>
          <w:lang w:val="es-ES_tradnl"/>
        </w:rPr>
        <w:lastRenderedPageBreak/>
        <w:tab/>
      </w:r>
      <w:r w:rsidRPr="00272FCB">
        <w:rPr>
          <w:lang w:val="es-ES_tradnl"/>
        </w:rPr>
        <w:t>a)</w:t>
      </w:r>
      <w:r w:rsidRPr="00272FCB">
        <w:rPr>
          <w:lang w:val="es-ES_tradnl"/>
        </w:rPr>
        <w:tab/>
        <w:t xml:space="preserve">La aprobación, en 2023, de la Ley </w:t>
      </w:r>
      <w:r w:rsidR="00B5618D">
        <w:rPr>
          <w:lang w:val="es-ES_tradnl"/>
        </w:rPr>
        <w:t xml:space="preserve">N. 10412, Ley </w:t>
      </w:r>
      <w:r w:rsidR="00886ED2">
        <w:rPr>
          <w:lang w:val="es-ES_tradnl"/>
        </w:rPr>
        <w:t xml:space="preserve">Nacional </w:t>
      </w:r>
      <w:r w:rsidRPr="00272FCB">
        <w:rPr>
          <w:lang w:val="es-ES_tradnl"/>
        </w:rPr>
        <w:t xml:space="preserve">de </w:t>
      </w:r>
      <w:r w:rsidR="00886ED2">
        <w:rPr>
          <w:lang w:val="es-ES_tradnl"/>
        </w:rPr>
        <w:t>S</w:t>
      </w:r>
      <w:r w:rsidRPr="00272FCB">
        <w:rPr>
          <w:lang w:val="es-ES_tradnl"/>
        </w:rPr>
        <w:t xml:space="preserve">alud </w:t>
      </w:r>
      <w:r w:rsidR="00886ED2">
        <w:rPr>
          <w:lang w:val="es-ES_tradnl"/>
        </w:rPr>
        <w:t>M</w:t>
      </w:r>
      <w:r w:rsidRPr="00272FCB">
        <w:rPr>
          <w:lang w:val="es-ES_tradnl"/>
        </w:rPr>
        <w:t xml:space="preserve">ental, que ha retomado la figura de la “persona garante” en los procesos de atención psicosocial, con una redacción </w:t>
      </w:r>
      <w:r w:rsidRPr="005F0860">
        <w:rPr>
          <w:lang w:val="es-ES_tradnl"/>
        </w:rPr>
        <w:t>que podría acercar esta figura a la de la curatela</w:t>
      </w:r>
      <w:r w:rsidRPr="00272FCB">
        <w:rPr>
          <w:lang w:val="es-ES_tradnl"/>
        </w:rPr>
        <w:t>, abolida por la Ley de Promoción de la Autonomía Personal de las Personas con Discapacidad (Ley N. 9379);</w:t>
      </w:r>
    </w:p>
    <w:p w14:paraId="72162B1B" w14:textId="27ED6604" w:rsidR="00272FCB" w:rsidRDefault="00272FCB" w:rsidP="00272FCB">
      <w:pPr>
        <w:pStyle w:val="SingleTxtG"/>
        <w:rPr>
          <w:lang w:val="es-ES_tradnl"/>
        </w:rPr>
      </w:pPr>
      <w:r w:rsidRPr="00272FCB">
        <w:rPr>
          <w:lang w:val="es-ES_tradnl"/>
        </w:rPr>
        <w:tab/>
        <w:t>b)</w:t>
      </w:r>
      <w:r w:rsidRPr="00272FCB">
        <w:rPr>
          <w:lang w:val="es-ES_tradnl"/>
        </w:rPr>
        <w:tab/>
        <w:t xml:space="preserve">La falta de medidas concretas para eliminar la figura de interdicción de la Constitución y en legislación del Estado parte, en particular el Código Civil, y la derogación del artículo 5 de la Ley N. 9379 para la Promoción de la Autonomía Personal para las Personas con Discapacidad, que reconoce la capacidad jurídica a las personas en situación de discapacidad, mediante la aprobación de la Ley No. 9747, el </w:t>
      </w:r>
      <w:bookmarkStart w:id="7" w:name="_Hlk161586671"/>
      <w:r w:rsidRPr="00272FCB">
        <w:rPr>
          <w:lang w:val="es-ES_tradnl"/>
        </w:rPr>
        <w:t>Código Procesal de Familia</w:t>
      </w:r>
      <w:bookmarkEnd w:id="7"/>
      <w:r w:rsidRPr="00272FCB">
        <w:rPr>
          <w:lang w:val="es-ES_tradnl"/>
        </w:rPr>
        <w:t>, en 2019;</w:t>
      </w:r>
    </w:p>
    <w:p w14:paraId="5780A1E6" w14:textId="427E9EE7" w:rsidR="00272FCB" w:rsidRPr="00626AAD" w:rsidRDefault="00272FCB" w:rsidP="00272FCB">
      <w:pPr>
        <w:pStyle w:val="SingleTxtG"/>
        <w:rPr>
          <w:lang w:val="es-ES_tradnl"/>
        </w:rPr>
      </w:pPr>
      <w:r w:rsidRPr="00626AAD">
        <w:rPr>
          <w:lang w:val="es-ES_tradnl"/>
        </w:rPr>
        <w:tab/>
        <w:t>c)</w:t>
      </w:r>
      <w:r w:rsidRPr="00626AAD">
        <w:rPr>
          <w:lang w:val="es-ES_tradnl"/>
        </w:rPr>
        <w:tab/>
      </w:r>
      <w:r w:rsidR="00277A7D" w:rsidRPr="00626AAD">
        <w:rPr>
          <w:lang w:val="es-ES_tradnl"/>
        </w:rPr>
        <w:t xml:space="preserve">Que </w:t>
      </w:r>
      <w:r w:rsidR="00277A7D" w:rsidRPr="00626AAD">
        <w:t>n</w:t>
      </w:r>
      <w:r w:rsidRPr="00626AAD">
        <w:t>o se cuente con</w:t>
      </w:r>
      <w:r w:rsidRPr="00626AAD">
        <w:rPr>
          <w:lang w:val="es-ES_tradnl"/>
        </w:rPr>
        <w:t xml:space="preserve"> información sobre el número de personas </w:t>
      </w:r>
      <w:r w:rsidR="00304EC3" w:rsidRPr="00626AAD">
        <w:rPr>
          <w:lang w:val="es-ES_tradnl"/>
        </w:rPr>
        <w:t xml:space="preserve">con discapacidad, </w:t>
      </w:r>
      <w:r w:rsidR="00626AAD">
        <w:rPr>
          <w:lang w:val="es-ES_tradnl"/>
        </w:rPr>
        <w:t>en particular</w:t>
      </w:r>
      <w:r w:rsidR="00304EC3" w:rsidRPr="00626AAD">
        <w:rPr>
          <w:lang w:val="es-ES_tradnl"/>
        </w:rPr>
        <w:t xml:space="preserve"> de personas con discapacidad psicosocial y/o intelectual</w:t>
      </w:r>
      <w:r w:rsidR="00626AAD">
        <w:rPr>
          <w:lang w:val="es-ES_tradnl"/>
        </w:rPr>
        <w:t>,</w:t>
      </w:r>
      <w:r w:rsidR="00304EC3" w:rsidRPr="00626AAD">
        <w:rPr>
          <w:lang w:val="es-ES_tradnl"/>
        </w:rPr>
        <w:t xml:space="preserve"> </w:t>
      </w:r>
      <w:r w:rsidRPr="00626AAD">
        <w:rPr>
          <w:lang w:val="es-ES_tradnl"/>
        </w:rPr>
        <w:t xml:space="preserve">sujetas a los regímenes de capacidad restringida, incluida la incapacitación y curatela, así </w:t>
      </w:r>
      <w:proofErr w:type="gramStart"/>
      <w:r w:rsidRPr="00626AAD">
        <w:rPr>
          <w:lang w:val="es-ES_tradnl"/>
        </w:rPr>
        <w:t xml:space="preserve">como </w:t>
      </w:r>
      <w:r w:rsidR="00E8051C" w:rsidRPr="00626AAD">
        <w:rPr>
          <w:lang w:val="es-ES_tradnl"/>
        </w:rPr>
        <w:t xml:space="preserve"> de</w:t>
      </w:r>
      <w:proofErr w:type="gramEnd"/>
      <w:r w:rsidR="00E8051C" w:rsidRPr="00626AAD">
        <w:rPr>
          <w:lang w:val="es-ES_tradnl"/>
        </w:rPr>
        <w:t xml:space="preserve"> la limitada información </w:t>
      </w:r>
      <w:r w:rsidR="00304EC3" w:rsidRPr="00626AAD">
        <w:rPr>
          <w:lang w:val="es-ES_tradnl"/>
        </w:rPr>
        <w:t xml:space="preserve">del número de </w:t>
      </w:r>
      <w:r w:rsidRPr="00626AAD">
        <w:t xml:space="preserve"> sentencias judiciales </w:t>
      </w:r>
      <w:r w:rsidR="00E8051C" w:rsidRPr="00626AAD">
        <w:t xml:space="preserve">que se encuentran en la actualidad </w:t>
      </w:r>
      <w:r w:rsidRPr="00626AAD">
        <w:t>para restaurar su capacidad jurídica.</w:t>
      </w:r>
    </w:p>
    <w:p w14:paraId="7CCFC77F" w14:textId="799DB656" w:rsidR="00272FCB" w:rsidRPr="00386F80" w:rsidRDefault="00272FCB" w:rsidP="00272FCB">
      <w:pPr>
        <w:pStyle w:val="SingleTxtG"/>
        <w:rPr>
          <w:b/>
          <w:bCs/>
          <w:lang w:val="es-ES_tradnl"/>
        </w:rPr>
      </w:pPr>
      <w:r w:rsidRPr="00386F80">
        <w:rPr>
          <w:b/>
          <w:bCs/>
          <w:lang w:val="es-ES_tradnl"/>
        </w:rPr>
        <w:t>2</w:t>
      </w:r>
      <w:r>
        <w:rPr>
          <w:b/>
          <w:bCs/>
          <w:lang w:val="es-ES_tradnl"/>
        </w:rPr>
        <w:t>2</w:t>
      </w:r>
      <w:r w:rsidRPr="00386F80">
        <w:rPr>
          <w:b/>
          <w:bCs/>
          <w:lang w:val="es-ES_tradnl"/>
        </w:rPr>
        <w:t>.</w:t>
      </w:r>
      <w:r w:rsidRPr="00386F80">
        <w:rPr>
          <w:b/>
          <w:bCs/>
          <w:lang w:val="es-ES_tradnl"/>
        </w:rPr>
        <w:tab/>
        <w:t xml:space="preserve">Recordando su observación general núm. 1 (2014), relativa al igual reconocimiento como persona ante la ley, el Comité </w:t>
      </w:r>
      <w:r w:rsidR="005F0860">
        <w:rPr>
          <w:b/>
          <w:bCs/>
          <w:lang w:val="es-ES_tradnl"/>
        </w:rPr>
        <w:t>recomienda</w:t>
      </w:r>
      <w:r w:rsidR="005F0860" w:rsidRPr="00386F80">
        <w:rPr>
          <w:b/>
          <w:bCs/>
          <w:lang w:val="es-ES_tradnl"/>
        </w:rPr>
        <w:t xml:space="preserve"> </w:t>
      </w:r>
      <w:r>
        <w:rPr>
          <w:b/>
          <w:bCs/>
          <w:lang w:val="es-ES_tradnl"/>
        </w:rPr>
        <w:t>que el</w:t>
      </w:r>
      <w:r w:rsidRPr="00386F80">
        <w:rPr>
          <w:b/>
          <w:bCs/>
          <w:lang w:val="es-ES_tradnl"/>
        </w:rPr>
        <w:t xml:space="preserve"> Estado parte:</w:t>
      </w:r>
    </w:p>
    <w:p w14:paraId="4A255643" w14:textId="32690CD6" w:rsidR="00272FCB" w:rsidRPr="00386F80" w:rsidRDefault="00272FCB" w:rsidP="00272FCB">
      <w:pPr>
        <w:pStyle w:val="SingleTxtG"/>
        <w:rPr>
          <w:b/>
          <w:bCs/>
          <w:lang w:val="es-ES_tradnl"/>
        </w:rPr>
      </w:pPr>
      <w:r>
        <w:rPr>
          <w:b/>
          <w:bCs/>
          <w:lang w:val="es-ES_tradnl"/>
        </w:rPr>
        <w:tab/>
      </w:r>
      <w:r w:rsidRPr="00386F80">
        <w:rPr>
          <w:b/>
          <w:bCs/>
          <w:lang w:val="es-ES_tradnl"/>
        </w:rPr>
        <w:t>a)</w:t>
      </w:r>
      <w:r w:rsidRPr="00386F80">
        <w:rPr>
          <w:b/>
          <w:bCs/>
          <w:lang w:val="es-ES_tradnl"/>
        </w:rPr>
        <w:tab/>
      </w:r>
      <w:r>
        <w:rPr>
          <w:b/>
          <w:bCs/>
          <w:lang w:val="es-ES_tradnl"/>
        </w:rPr>
        <w:t>G</w:t>
      </w:r>
      <w:r w:rsidRPr="001B5A18">
        <w:rPr>
          <w:b/>
          <w:bCs/>
          <w:lang w:val="es-ES_tradnl"/>
        </w:rPr>
        <w:t xml:space="preserve">arantice que la figura de la persona garante no se utilice fuera de los parámetros de establecidos en </w:t>
      </w:r>
      <w:r>
        <w:rPr>
          <w:b/>
          <w:bCs/>
          <w:lang w:val="es-ES_tradnl"/>
        </w:rPr>
        <w:t xml:space="preserve">la Convención, y que </w:t>
      </w:r>
      <w:r w:rsidRPr="00386F80">
        <w:rPr>
          <w:b/>
          <w:bCs/>
          <w:lang w:val="es-ES_tradnl"/>
        </w:rPr>
        <w:t xml:space="preserve">exista un mecanismo de control periódico de las funciones de los garantes, así como que se cuente con información sobre el proceso que permita a las personas </w:t>
      </w:r>
      <w:r>
        <w:rPr>
          <w:b/>
          <w:bCs/>
          <w:lang w:val="es-ES_tradnl"/>
        </w:rPr>
        <w:t xml:space="preserve">con discapacidades a </w:t>
      </w:r>
      <w:r w:rsidRPr="00386F80">
        <w:rPr>
          <w:b/>
          <w:bCs/>
          <w:lang w:val="es-ES_tradnl"/>
        </w:rPr>
        <w:t xml:space="preserve">renunciar voluntariamente a su garante o nombrar un sustituto, </w:t>
      </w:r>
      <w:r>
        <w:rPr>
          <w:b/>
          <w:bCs/>
          <w:lang w:val="es-ES_tradnl"/>
        </w:rPr>
        <w:t>asegurando</w:t>
      </w:r>
      <w:r w:rsidRPr="00386F80">
        <w:rPr>
          <w:b/>
          <w:bCs/>
          <w:lang w:val="es-ES_tradnl"/>
        </w:rPr>
        <w:t xml:space="preserve"> a las personas con diferente</w:t>
      </w:r>
      <w:r>
        <w:rPr>
          <w:b/>
          <w:bCs/>
          <w:lang w:val="es-ES_tradnl"/>
        </w:rPr>
        <w:t>s</w:t>
      </w:r>
      <w:r w:rsidRPr="00386F80">
        <w:rPr>
          <w:b/>
          <w:bCs/>
          <w:lang w:val="es-ES_tradnl"/>
        </w:rPr>
        <w:t xml:space="preserve"> discapacidad</w:t>
      </w:r>
      <w:r>
        <w:rPr>
          <w:b/>
          <w:bCs/>
          <w:lang w:val="es-ES_tradnl"/>
        </w:rPr>
        <w:t>es</w:t>
      </w:r>
      <w:r w:rsidRPr="00386F80">
        <w:rPr>
          <w:b/>
          <w:bCs/>
          <w:lang w:val="es-ES_tradnl"/>
        </w:rPr>
        <w:t xml:space="preserve"> el pleno ejercicio de su capacidad jurídica;</w:t>
      </w:r>
    </w:p>
    <w:p w14:paraId="156B1D63" w14:textId="3F7E5F74" w:rsidR="00272FCB" w:rsidRDefault="00272FCB" w:rsidP="00272FCB">
      <w:pPr>
        <w:pStyle w:val="SingleTxtG"/>
        <w:rPr>
          <w:b/>
          <w:bCs/>
          <w:lang w:val="es-ES_tradnl"/>
        </w:rPr>
      </w:pPr>
      <w:r>
        <w:rPr>
          <w:b/>
          <w:bCs/>
          <w:lang w:val="es-ES_tradnl"/>
        </w:rPr>
        <w:tab/>
      </w:r>
      <w:r w:rsidRPr="005F0860">
        <w:rPr>
          <w:b/>
          <w:bCs/>
          <w:lang w:val="es-ES_tradnl"/>
        </w:rPr>
        <w:t>b)</w:t>
      </w:r>
      <w:r w:rsidRPr="005F0860">
        <w:rPr>
          <w:b/>
          <w:bCs/>
          <w:lang w:val="es-ES_tradnl"/>
        </w:rPr>
        <w:tab/>
        <w:t xml:space="preserve">Armonizar, </w:t>
      </w:r>
      <w:r w:rsidRPr="005F0860">
        <w:rPr>
          <w:b/>
          <w:bCs/>
          <w:color w:val="000000" w:themeColor="text1"/>
        </w:rPr>
        <w:t>a la brevedad posible,</w:t>
      </w:r>
      <w:r w:rsidRPr="005F0860">
        <w:rPr>
          <w:b/>
          <w:bCs/>
          <w:lang w:val="es-ES_tradnl"/>
        </w:rPr>
        <w:t xml:space="preserve"> la Constitución, el Código Civil y el Código Procesal de Familia </w:t>
      </w:r>
      <w:r w:rsidRPr="005F0860">
        <w:rPr>
          <w:b/>
          <w:bCs/>
          <w:color w:val="000000" w:themeColor="text1"/>
          <w:lang w:val="es-ES_tradnl"/>
        </w:rPr>
        <w:t xml:space="preserve">con la Convención para garantizar el igual reconocimiento como persona ante la ley de todas las personas con discapacidad, </w:t>
      </w:r>
      <w:r w:rsidR="00277A7D" w:rsidRPr="005F0860">
        <w:rPr>
          <w:b/>
          <w:bCs/>
          <w:color w:val="000000" w:themeColor="text1"/>
          <w:lang w:val="es-ES_tradnl"/>
        </w:rPr>
        <w:t xml:space="preserve">incluso las personas con discapacidad </w:t>
      </w:r>
      <w:r w:rsidR="00277A7D" w:rsidRPr="00996C21">
        <w:rPr>
          <w:b/>
          <w:bCs/>
          <w:color w:val="000000" w:themeColor="text1"/>
          <w:lang w:val="es-ES_tradnl"/>
        </w:rPr>
        <w:t xml:space="preserve">intelectual y/o </w:t>
      </w:r>
      <w:r w:rsidR="00277A7D" w:rsidRPr="005F0860">
        <w:rPr>
          <w:b/>
          <w:bCs/>
          <w:color w:val="000000" w:themeColor="text1"/>
          <w:lang w:val="es-ES_tradnl"/>
        </w:rPr>
        <w:t>psicosocial, eliminando</w:t>
      </w:r>
      <w:r w:rsidR="00277A7D">
        <w:rPr>
          <w:b/>
          <w:bCs/>
          <w:color w:val="000000" w:themeColor="text1"/>
          <w:lang w:val="es-ES_tradnl"/>
        </w:rPr>
        <w:t xml:space="preserve"> </w:t>
      </w:r>
      <w:r>
        <w:rPr>
          <w:b/>
          <w:bCs/>
          <w:color w:val="000000" w:themeColor="text1"/>
          <w:lang w:val="es-ES_tradnl"/>
        </w:rPr>
        <w:t>entre otros aspectos,</w:t>
      </w:r>
      <w:r w:rsidRPr="00E96F4A">
        <w:rPr>
          <w:b/>
          <w:bCs/>
          <w:color w:val="000000" w:themeColor="text1"/>
          <w:lang w:val="es-ES_tradnl"/>
        </w:rPr>
        <w:t xml:space="preserve"> las disposiciones que </w:t>
      </w:r>
      <w:r w:rsidRPr="00E96F4A">
        <w:rPr>
          <w:b/>
          <w:bCs/>
          <w:color w:val="000000" w:themeColor="text1"/>
        </w:rPr>
        <w:t xml:space="preserve">permiten la restricción de su capacidad jurídica, </w:t>
      </w:r>
      <w:r>
        <w:rPr>
          <w:b/>
          <w:bCs/>
          <w:color w:val="000000" w:themeColor="text1"/>
        </w:rPr>
        <w:t>como</w:t>
      </w:r>
      <w:r w:rsidRPr="00E96F4A">
        <w:rPr>
          <w:b/>
          <w:bCs/>
          <w:color w:val="000000" w:themeColor="text1"/>
        </w:rPr>
        <w:t xml:space="preserve"> las</w:t>
      </w:r>
      <w:r w:rsidRPr="00E96F4A">
        <w:rPr>
          <w:b/>
          <w:bCs/>
          <w:color w:val="000000" w:themeColor="text1"/>
          <w:lang w:val="es-ES_tradnl"/>
        </w:rPr>
        <w:t xml:space="preserve"> figuras de la incapacitación y la curatela,</w:t>
      </w:r>
      <w:r w:rsidRPr="00E96F4A">
        <w:rPr>
          <w:b/>
          <w:bCs/>
          <w:color w:val="000000" w:themeColor="text1"/>
        </w:rPr>
        <w:t xml:space="preserve"> así como garantizar medidas adecuadas de apoyo, </w:t>
      </w:r>
      <w:r w:rsidR="003F10B9" w:rsidRPr="00F13F65">
        <w:rPr>
          <w:b/>
          <w:bCs/>
          <w:lang w:val="es-ES_tradnl"/>
        </w:rPr>
        <w:t>en estrecha consulta y con la participación activa de las organizaciones de personas con discapacidad</w:t>
      </w:r>
      <w:r>
        <w:rPr>
          <w:b/>
          <w:bCs/>
          <w:color w:val="000000" w:themeColor="text1"/>
        </w:rPr>
        <w:t>;</w:t>
      </w:r>
    </w:p>
    <w:p w14:paraId="495318A9" w14:textId="25E71179" w:rsidR="00272FCB" w:rsidRPr="00626AAD" w:rsidRDefault="00272FCB" w:rsidP="00272FCB">
      <w:pPr>
        <w:pStyle w:val="SingleTxtG"/>
        <w:rPr>
          <w:b/>
          <w:bCs/>
        </w:rPr>
      </w:pPr>
      <w:r w:rsidRPr="00626AAD">
        <w:rPr>
          <w:b/>
          <w:bCs/>
          <w:lang w:val="es-ES_tradnl"/>
        </w:rPr>
        <w:tab/>
        <w:t>c)</w:t>
      </w:r>
      <w:r w:rsidRPr="00626AAD">
        <w:rPr>
          <w:b/>
          <w:bCs/>
          <w:lang w:val="es-ES_tradnl"/>
        </w:rPr>
        <w:tab/>
      </w:r>
      <w:r w:rsidRPr="00626AAD">
        <w:rPr>
          <w:b/>
          <w:bCs/>
        </w:rPr>
        <w:t xml:space="preserve">Recolectar datos desagregados </w:t>
      </w:r>
      <w:r w:rsidRPr="00626AAD">
        <w:rPr>
          <w:b/>
          <w:bCs/>
          <w:lang w:val="es-ES_tradnl"/>
        </w:rPr>
        <w:t xml:space="preserve">sobre el número de personas </w:t>
      </w:r>
      <w:r w:rsidR="00304EC3" w:rsidRPr="00626AAD">
        <w:rPr>
          <w:b/>
          <w:bCs/>
          <w:lang w:val="es-ES_tradnl"/>
        </w:rPr>
        <w:t>con discapacidad</w:t>
      </w:r>
      <w:r w:rsidR="007C1516" w:rsidRPr="00626AAD">
        <w:rPr>
          <w:b/>
          <w:bCs/>
          <w:lang w:val="es-ES_tradnl"/>
        </w:rPr>
        <w:t>, en particular las personas con discapacidad</w:t>
      </w:r>
      <w:r w:rsidR="00304EC3" w:rsidRPr="00626AAD">
        <w:rPr>
          <w:b/>
          <w:bCs/>
          <w:lang w:val="es-ES_tradnl"/>
        </w:rPr>
        <w:t xml:space="preserve"> psicosocial </w:t>
      </w:r>
      <w:r w:rsidR="007C1516" w:rsidRPr="00626AAD">
        <w:rPr>
          <w:b/>
          <w:bCs/>
          <w:lang w:val="es-ES_tradnl"/>
        </w:rPr>
        <w:t>y/o</w:t>
      </w:r>
      <w:r w:rsidR="00304EC3" w:rsidRPr="00626AAD">
        <w:rPr>
          <w:b/>
          <w:bCs/>
          <w:lang w:val="es-ES_tradnl"/>
        </w:rPr>
        <w:t xml:space="preserve"> intelectual</w:t>
      </w:r>
      <w:r w:rsidR="00626AAD" w:rsidRPr="00626AAD">
        <w:rPr>
          <w:b/>
          <w:bCs/>
          <w:lang w:val="es-ES_tradnl"/>
        </w:rPr>
        <w:t>,</w:t>
      </w:r>
      <w:r w:rsidR="00304EC3" w:rsidRPr="00626AAD">
        <w:rPr>
          <w:b/>
          <w:bCs/>
          <w:lang w:val="es-ES_tradnl"/>
        </w:rPr>
        <w:t xml:space="preserve"> </w:t>
      </w:r>
      <w:r w:rsidRPr="00626AAD">
        <w:rPr>
          <w:b/>
          <w:bCs/>
          <w:lang w:val="es-ES_tradnl"/>
        </w:rPr>
        <w:t>sujetas a los regímenes de capacidad restringida</w:t>
      </w:r>
      <w:r w:rsidR="00E8051C" w:rsidRPr="00626AAD">
        <w:rPr>
          <w:b/>
          <w:bCs/>
          <w:lang w:val="es-ES_tradnl"/>
        </w:rPr>
        <w:t xml:space="preserve">, así como del número </w:t>
      </w:r>
      <w:r w:rsidR="00E8051C" w:rsidRPr="00626AAD">
        <w:rPr>
          <w:b/>
          <w:bCs/>
        </w:rPr>
        <w:t>de</w:t>
      </w:r>
      <w:r w:rsidRPr="00626AAD">
        <w:rPr>
          <w:b/>
          <w:bCs/>
        </w:rPr>
        <w:t xml:space="preserve"> sentencias judiciales</w:t>
      </w:r>
      <w:r w:rsidR="00E8051C" w:rsidRPr="00626AAD">
        <w:rPr>
          <w:b/>
          <w:bCs/>
        </w:rPr>
        <w:t xml:space="preserve"> con las que se cuentan en la actualidad </w:t>
      </w:r>
      <w:r w:rsidRPr="00626AAD">
        <w:rPr>
          <w:b/>
          <w:bCs/>
        </w:rPr>
        <w:t>para</w:t>
      </w:r>
      <w:r w:rsidRPr="00626AAD">
        <w:rPr>
          <w:b/>
        </w:rPr>
        <w:t xml:space="preserve"> restaurar su capacidad jurídica</w:t>
      </w:r>
      <w:r w:rsidR="00981B8B" w:rsidRPr="00626AAD">
        <w:rPr>
          <w:b/>
        </w:rPr>
        <w:t xml:space="preserve">. </w:t>
      </w:r>
      <w:r w:rsidR="00277A7D" w:rsidRPr="00626AAD">
        <w:rPr>
          <w:b/>
        </w:rPr>
        <w:t xml:space="preserve"> </w:t>
      </w:r>
    </w:p>
    <w:p w14:paraId="13E5DFFE"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Acceso a la justicia (art. 13)</w:t>
      </w:r>
    </w:p>
    <w:p w14:paraId="74CEC985" w14:textId="77777777" w:rsidR="00272FCB" w:rsidRPr="005C1D57" w:rsidRDefault="00272FCB" w:rsidP="00272FCB">
      <w:pPr>
        <w:pStyle w:val="SingleTxtG"/>
        <w:rPr>
          <w:lang w:val="es-ES_tradnl"/>
        </w:rPr>
      </w:pPr>
      <w:r w:rsidRPr="005C1D57">
        <w:rPr>
          <w:lang w:val="es-ES_tradnl"/>
        </w:rPr>
        <w:t>2</w:t>
      </w:r>
      <w:r>
        <w:rPr>
          <w:lang w:val="es-ES_tradnl"/>
        </w:rPr>
        <w:t>3</w:t>
      </w:r>
      <w:r w:rsidRPr="005C1D57">
        <w:rPr>
          <w:lang w:val="es-ES_tradnl"/>
        </w:rPr>
        <w:t>.</w:t>
      </w:r>
      <w:r w:rsidRPr="005C1D57">
        <w:rPr>
          <w:lang w:val="es-ES_tradnl"/>
        </w:rPr>
        <w:tab/>
        <w:t>El Comité</w:t>
      </w:r>
      <w:r>
        <w:rPr>
          <w:lang w:val="es-ES_tradnl"/>
        </w:rPr>
        <w:t xml:space="preserve"> </w:t>
      </w:r>
      <w:r w:rsidRPr="005C1D57">
        <w:rPr>
          <w:lang w:val="es-ES_tradnl"/>
        </w:rPr>
        <w:t>observa con preocupación:</w:t>
      </w:r>
    </w:p>
    <w:p w14:paraId="3C15E0A3" w14:textId="457EAF84" w:rsidR="00272FCB" w:rsidRDefault="00272FCB" w:rsidP="00272FCB">
      <w:pPr>
        <w:pStyle w:val="SingleTxtG"/>
        <w:rPr>
          <w:lang w:val="es-ES_tradnl"/>
        </w:rPr>
      </w:pPr>
      <w:r>
        <w:rPr>
          <w:lang w:val="es-ES_tradnl"/>
        </w:rPr>
        <w:tab/>
      </w:r>
      <w:r w:rsidRPr="00F13F65">
        <w:rPr>
          <w:lang w:val="es-ES_tradnl"/>
        </w:rPr>
        <w:t>a)</w:t>
      </w:r>
      <w:r w:rsidR="00A77370">
        <w:rPr>
          <w:lang w:val="es-ES_tradnl"/>
        </w:rPr>
        <w:tab/>
      </w:r>
      <w:r>
        <w:rPr>
          <w:lang w:val="es-ES_tradnl"/>
        </w:rPr>
        <w:t>Que e</w:t>
      </w:r>
      <w:r w:rsidRPr="007649C2">
        <w:rPr>
          <w:lang w:val="es-ES_tradnl"/>
        </w:rPr>
        <w:t>l acceso a la justicia de las personas con discapacidad, en particular las mujeres, los niños, las personas indígenas y afrodescendientes</w:t>
      </w:r>
      <w:r>
        <w:rPr>
          <w:lang w:val="es-ES_tradnl"/>
        </w:rPr>
        <w:t>,</w:t>
      </w:r>
      <w:r w:rsidRPr="007649C2">
        <w:rPr>
          <w:lang w:val="es-ES_tradnl"/>
        </w:rPr>
        <w:t xml:space="preserve"> y las personas de edad con discapacidad es limitado</w:t>
      </w:r>
      <w:r>
        <w:rPr>
          <w:lang w:val="es-ES_tradnl"/>
        </w:rPr>
        <w:t>;</w:t>
      </w:r>
    </w:p>
    <w:p w14:paraId="2E57A7A8" w14:textId="0428406B" w:rsidR="00272FCB" w:rsidRPr="00F13F65" w:rsidRDefault="00272FCB" w:rsidP="00272FCB">
      <w:pPr>
        <w:pStyle w:val="SingleTxtG"/>
        <w:rPr>
          <w:lang w:val="es-ES_tradnl"/>
        </w:rPr>
      </w:pPr>
      <w:r>
        <w:rPr>
          <w:lang w:val="es-ES_tradnl"/>
        </w:rPr>
        <w:tab/>
        <w:t>b)</w:t>
      </w:r>
      <w:r>
        <w:rPr>
          <w:lang w:val="es-ES_tradnl"/>
        </w:rPr>
        <w:tab/>
      </w:r>
      <w:r w:rsidRPr="00F13F65">
        <w:rPr>
          <w:lang w:val="es-ES_tradnl"/>
        </w:rPr>
        <w:t xml:space="preserve">La insuficiente disponibilidad de intérpretes cualificados de lengua de </w:t>
      </w:r>
      <w:r w:rsidR="00392D30">
        <w:rPr>
          <w:lang w:val="es-ES_tradnl"/>
        </w:rPr>
        <w:t>señas</w:t>
      </w:r>
      <w:r w:rsidR="00392D30" w:rsidRPr="00F13F65">
        <w:rPr>
          <w:lang w:val="es-ES_tradnl"/>
        </w:rPr>
        <w:t xml:space="preserve"> </w:t>
      </w:r>
      <w:r w:rsidRPr="00F13F65">
        <w:rPr>
          <w:lang w:val="es-ES_tradnl"/>
        </w:rPr>
        <w:t>para los procedimientos administrativos y judiciales,</w:t>
      </w:r>
      <w:r>
        <w:rPr>
          <w:lang w:val="es-ES_tradnl"/>
        </w:rPr>
        <w:t xml:space="preserve"> y</w:t>
      </w:r>
      <w:r w:rsidRPr="00F13F65">
        <w:rPr>
          <w:lang w:val="es-ES_tradnl"/>
        </w:rPr>
        <w:t xml:space="preserve"> la inaccesibilidad de </w:t>
      </w:r>
      <w:r>
        <w:rPr>
          <w:lang w:val="es-ES_tradnl"/>
        </w:rPr>
        <w:t>los</w:t>
      </w:r>
      <w:r w:rsidRPr="00F13F65">
        <w:rPr>
          <w:lang w:val="es-ES_tradnl"/>
        </w:rPr>
        <w:t xml:space="preserve"> edificios administrativos y judiciales;</w:t>
      </w:r>
    </w:p>
    <w:p w14:paraId="73C794B8" w14:textId="77777777" w:rsidR="00272FCB" w:rsidRDefault="00272FCB" w:rsidP="00272FCB">
      <w:pPr>
        <w:pStyle w:val="SingleTxtG"/>
        <w:rPr>
          <w:lang w:val="es-ES_tradnl"/>
        </w:rPr>
      </w:pPr>
      <w:r w:rsidRPr="00F13F65">
        <w:rPr>
          <w:lang w:val="es-ES_tradnl"/>
        </w:rPr>
        <w:tab/>
      </w:r>
      <w:r>
        <w:rPr>
          <w:lang w:val="es-ES_tradnl"/>
        </w:rPr>
        <w:t>c)</w:t>
      </w:r>
      <w:r>
        <w:rPr>
          <w:lang w:val="es-ES_tradnl"/>
        </w:rPr>
        <w:tab/>
      </w:r>
      <w:r w:rsidRPr="00CC1F4C">
        <w:rPr>
          <w:color w:val="000000" w:themeColor="text1"/>
        </w:rPr>
        <w:t xml:space="preserve">La falta de ajustes de procedimiento acordes con la edad y el género en los procedimientos civiles, penales y administrativos, </w:t>
      </w:r>
      <w:r>
        <w:rPr>
          <w:color w:val="000000" w:themeColor="text1"/>
        </w:rPr>
        <w:t xml:space="preserve">y los escasos </w:t>
      </w:r>
      <w:r w:rsidRPr="00CC1F4C">
        <w:rPr>
          <w:color w:val="000000" w:themeColor="text1"/>
        </w:rPr>
        <w:t>servicios de asistencia, ajustes razonables y patrocinio jurídico gratuito a las personas con discapacidad durante todo el proceso</w:t>
      </w:r>
      <w:r>
        <w:rPr>
          <w:color w:val="000000" w:themeColor="text1"/>
        </w:rPr>
        <w:t xml:space="preserve">, así como </w:t>
      </w:r>
      <w:r w:rsidRPr="00355A84">
        <w:rPr>
          <w:color w:val="000000" w:themeColor="text1"/>
        </w:rPr>
        <w:t xml:space="preserve">la </w:t>
      </w:r>
      <w:r>
        <w:rPr>
          <w:color w:val="000000" w:themeColor="text1"/>
        </w:rPr>
        <w:t xml:space="preserve">poca </w:t>
      </w:r>
      <w:r w:rsidRPr="00355A84">
        <w:rPr>
          <w:color w:val="000000" w:themeColor="text1"/>
        </w:rPr>
        <w:t>participación de las personas con discapacidad como juzgadores, asistentes jurídicos o testig</w:t>
      </w:r>
      <w:r>
        <w:rPr>
          <w:color w:val="000000" w:themeColor="text1"/>
        </w:rPr>
        <w:t>os</w:t>
      </w:r>
      <w:r w:rsidRPr="00CC1F4C">
        <w:rPr>
          <w:color w:val="000000" w:themeColor="text1"/>
        </w:rPr>
        <w:t xml:space="preserve"> </w:t>
      </w:r>
      <w:r w:rsidRPr="005F0860">
        <w:rPr>
          <w:color w:val="000000" w:themeColor="text1"/>
        </w:rPr>
        <w:t>y las escasas reformas a nivel provincial y municipal que garanticen lo anterior</w:t>
      </w:r>
      <w:r w:rsidRPr="005F0860">
        <w:rPr>
          <w:lang w:val="es-ES_tradnl"/>
        </w:rPr>
        <w:t>;</w:t>
      </w:r>
    </w:p>
    <w:p w14:paraId="4AA15BFE" w14:textId="77777777" w:rsidR="00272FCB" w:rsidRDefault="00272FCB" w:rsidP="00272FCB">
      <w:pPr>
        <w:pStyle w:val="SingleTxtG"/>
        <w:rPr>
          <w:color w:val="000000" w:themeColor="text1"/>
        </w:rPr>
      </w:pPr>
      <w:r>
        <w:rPr>
          <w:lang w:val="es-ES_tradnl"/>
        </w:rPr>
        <w:tab/>
        <w:t>d)</w:t>
      </w:r>
      <w:r>
        <w:rPr>
          <w:lang w:val="es-ES_tradnl"/>
        </w:rPr>
        <w:tab/>
      </w:r>
      <w:r>
        <w:rPr>
          <w:color w:val="000000" w:themeColor="text1"/>
        </w:rPr>
        <w:t>La escasa capacitación de</w:t>
      </w:r>
      <w:r w:rsidRPr="00CC1F4C">
        <w:rPr>
          <w:color w:val="000000" w:themeColor="text1"/>
        </w:rPr>
        <w:t xml:space="preserve"> todos los juzgadores del país</w:t>
      </w:r>
      <w:r>
        <w:rPr>
          <w:color w:val="000000" w:themeColor="text1"/>
        </w:rPr>
        <w:t xml:space="preserve"> en materia de acceso a la justicia para personas con discapacidad.</w:t>
      </w:r>
    </w:p>
    <w:p w14:paraId="2B52F092" w14:textId="77777777" w:rsidR="00272FCB" w:rsidRPr="005C1D57" w:rsidRDefault="00272FCB" w:rsidP="00272FCB">
      <w:pPr>
        <w:pStyle w:val="SingleTxtG"/>
        <w:rPr>
          <w:b/>
          <w:bCs/>
          <w:lang w:val="es-ES_tradnl"/>
        </w:rPr>
      </w:pPr>
      <w:r w:rsidRPr="00A77370">
        <w:rPr>
          <w:lang w:val="es-ES_tradnl"/>
        </w:rPr>
        <w:lastRenderedPageBreak/>
        <w:t>24.</w:t>
      </w:r>
      <w:r w:rsidRPr="00A77370">
        <w:rPr>
          <w:lang w:val="es-ES_tradnl"/>
        </w:rPr>
        <w:tab/>
      </w:r>
      <w:r w:rsidRPr="005C1D57">
        <w:rPr>
          <w:b/>
          <w:bCs/>
          <w:lang w:val="es-ES_tradnl"/>
        </w:rPr>
        <w:t>Recordando los Principios y Directrices Internacionales sobre el Acceso a la Justicia para las Personas con Discapacidad, de 2020, y la meta 16.3 de los Objetivos de Desarrollo Sostenible, el Comité recomienda al Estado parte:</w:t>
      </w:r>
    </w:p>
    <w:p w14:paraId="27E3EDF4" w14:textId="49D871ED" w:rsidR="00272FCB" w:rsidRDefault="00272FCB" w:rsidP="00272FCB">
      <w:pPr>
        <w:pStyle w:val="SingleTxtG"/>
        <w:rPr>
          <w:b/>
          <w:bCs/>
          <w:lang w:val="es-ES_tradnl"/>
        </w:rPr>
      </w:pPr>
      <w:r>
        <w:rPr>
          <w:b/>
          <w:bCs/>
          <w:lang w:val="es-ES_tradnl"/>
        </w:rPr>
        <w:tab/>
      </w:r>
      <w:r w:rsidRPr="005C1D57">
        <w:rPr>
          <w:b/>
          <w:bCs/>
          <w:lang w:val="es-ES_tradnl"/>
        </w:rPr>
        <w:t>a)</w:t>
      </w:r>
      <w:r w:rsidRPr="005C1D57">
        <w:rPr>
          <w:b/>
          <w:bCs/>
          <w:lang w:val="es-ES_tradnl"/>
        </w:rPr>
        <w:tab/>
      </w:r>
      <w:r>
        <w:rPr>
          <w:b/>
          <w:bCs/>
          <w:lang w:val="es-ES_tradnl"/>
        </w:rPr>
        <w:t xml:space="preserve">Adoptar </w:t>
      </w:r>
      <w:r w:rsidRPr="007649C2">
        <w:rPr>
          <w:b/>
          <w:bCs/>
          <w:lang w:val="es-ES_tradnl"/>
        </w:rPr>
        <w:t>medidas para eliminar todas las barreras al acceso a la justicia para las personas con discapacidad en general</w:t>
      </w:r>
      <w:bookmarkStart w:id="8" w:name="_Hlk161589538"/>
      <w:r w:rsidRPr="007649C2">
        <w:rPr>
          <w:b/>
          <w:bCs/>
          <w:lang w:val="es-ES_tradnl"/>
        </w:rPr>
        <w:t xml:space="preserve">, </w:t>
      </w:r>
      <w:r>
        <w:rPr>
          <w:b/>
          <w:bCs/>
          <w:lang w:val="es-ES_tradnl"/>
        </w:rPr>
        <w:t xml:space="preserve">en particular </w:t>
      </w:r>
      <w:r w:rsidRPr="007649C2">
        <w:rPr>
          <w:b/>
          <w:bCs/>
          <w:lang w:val="es-ES_tradnl"/>
        </w:rPr>
        <w:t>las mujeres, los niños, las personas indígenas y afrodescendientes</w:t>
      </w:r>
      <w:r w:rsidR="005F0860">
        <w:rPr>
          <w:b/>
          <w:bCs/>
          <w:lang w:val="es-ES_tradnl"/>
        </w:rPr>
        <w:t>,</w:t>
      </w:r>
      <w:r w:rsidRPr="007649C2">
        <w:rPr>
          <w:b/>
          <w:bCs/>
          <w:lang w:val="es-ES_tradnl"/>
        </w:rPr>
        <w:t xml:space="preserve"> y las personas de edad con discapacidad</w:t>
      </w:r>
      <w:bookmarkEnd w:id="8"/>
      <w:r w:rsidRPr="007649C2">
        <w:rPr>
          <w:b/>
          <w:bCs/>
          <w:lang w:val="es-ES_tradnl"/>
        </w:rPr>
        <w:t xml:space="preserve">, </w:t>
      </w:r>
      <w:r>
        <w:rPr>
          <w:b/>
          <w:bCs/>
          <w:lang w:val="es-ES_tradnl"/>
        </w:rPr>
        <w:t xml:space="preserve">y adoptar medidas </w:t>
      </w:r>
      <w:r w:rsidRPr="007649C2">
        <w:rPr>
          <w:b/>
          <w:bCs/>
          <w:lang w:val="es-ES_tradnl"/>
        </w:rPr>
        <w:t>para informar a esos grupos de los recursos de que disponen para interponer denuncias y obtener reparación</w:t>
      </w:r>
      <w:r>
        <w:rPr>
          <w:b/>
          <w:bCs/>
          <w:lang w:val="es-ES_tradnl"/>
        </w:rPr>
        <w:t>;</w:t>
      </w:r>
    </w:p>
    <w:p w14:paraId="6E2C661B" w14:textId="77777777" w:rsidR="00272FCB" w:rsidRDefault="00272FCB" w:rsidP="00272FCB">
      <w:pPr>
        <w:pStyle w:val="SingleTxtG"/>
        <w:rPr>
          <w:b/>
          <w:bCs/>
          <w:lang w:val="es-ES_tradnl"/>
        </w:rPr>
      </w:pPr>
      <w:r>
        <w:rPr>
          <w:b/>
          <w:bCs/>
          <w:lang w:val="es-ES_tradnl"/>
        </w:rPr>
        <w:tab/>
        <w:t>b)</w:t>
      </w:r>
      <w:r>
        <w:rPr>
          <w:b/>
          <w:bCs/>
          <w:lang w:val="es-ES_tradnl"/>
        </w:rPr>
        <w:tab/>
      </w:r>
      <w:r w:rsidRPr="00F13F65">
        <w:rPr>
          <w:b/>
          <w:bCs/>
          <w:lang w:val="es-ES_tradnl"/>
        </w:rPr>
        <w:t xml:space="preserve">Garantizar la disponibilidad de intérpretes calificados de </w:t>
      </w:r>
      <w:r w:rsidRPr="005F0860">
        <w:rPr>
          <w:b/>
          <w:bCs/>
          <w:lang w:val="es-ES_tradnl"/>
        </w:rPr>
        <w:t>lengua de señas</w:t>
      </w:r>
      <w:r w:rsidRPr="00F13F65">
        <w:rPr>
          <w:b/>
          <w:bCs/>
          <w:lang w:val="es-ES_tradnl"/>
        </w:rPr>
        <w:t xml:space="preserve"> en los procedimientos administrativos y judiciales, acelerar la evaluación y el desarrollo de normas sobre la accesibilidad de los edificios administrativos y judiciales, en estrecha consulta y con la participación activa de las organizaciones de personas con discapacidad y aplicarlas rápidamente</w:t>
      </w:r>
      <w:r>
        <w:rPr>
          <w:b/>
          <w:bCs/>
          <w:lang w:val="es-ES_tradnl"/>
        </w:rPr>
        <w:t>, y</w:t>
      </w:r>
      <w:r w:rsidRPr="00F13F65">
        <w:rPr>
          <w:b/>
          <w:bCs/>
          <w:lang w:val="es-ES_tradnl"/>
        </w:rPr>
        <w:t xml:space="preserve"> proporcionar decisiones administrativas y judiciales en formatos accesibles</w:t>
      </w:r>
      <w:r>
        <w:rPr>
          <w:b/>
          <w:bCs/>
          <w:lang w:val="es-ES_tradnl"/>
        </w:rPr>
        <w:t>;</w:t>
      </w:r>
      <w:r w:rsidRPr="00F13F65">
        <w:rPr>
          <w:b/>
          <w:bCs/>
          <w:lang w:val="es-ES_tradnl"/>
        </w:rPr>
        <w:t xml:space="preserve"> </w:t>
      </w:r>
    </w:p>
    <w:p w14:paraId="38560A0D" w14:textId="016F0B4B" w:rsidR="00272FCB" w:rsidRDefault="00272FCB" w:rsidP="00272FCB">
      <w:pPr>
        <w:pStyle w:val="SingleTxtG"/>
        <w:rPr>
          <w:b/>
          <w:bCs/>
          <w:lang w:val="es-ES_tradnl"/>
        </w:rPr>
      </w:pPr>
      <w:r>
        <w:rPr>
          <w:b/>
          <w:bCs/>
          <w:lang w:val="es-ES_tradnl"/>
        </w:rPr>
        <w:tab/>
        <w:t>c)</w:t>
      </w:r>
      <w:r>
        <w:rPr>
          <w:b/>
          <w:bCs/>
          <w:lang w:val="es-ES_tradnl"/>
        </w:rPr>
        <w:tab/>
      </w:r>
      <w:r w:rsidRPr="006E1489">
        <w:rPr>
          <w:b/>
          <w:bCs/>
          <w:color w:val="000000" w:themeColor="text1"/>
          <w:shd w:val="clear" w:color="auto" w:fill="FFFFFF"/>
        </w:rPr>
        <w:t>Estable</w:t>
      </w:r>
      <w:r w:rsidR="005F0860">
        <w:rPr>
          <w:b/>
          <w:bCs/>
          <w:color w:val="000000" w:themeColor="text1"/>
          <w:shd w:val="clear" w:color="auto" w:fill="FFFFFF"/>
        </w:rPr>
        <w:t>cer</w:t>
      </w:r>
      <w:r w:rsidRPr="006E1489">
        <w:rPr>
          <w:b/>
          <w:bCs/>
          <w:color w:val="000000" w:themeColor="text1"/>
          <w:shd w:val="clear" w:color="auto" w:fill="FFFFFF"/>
        </w:rPr>
        <w:t xml:space="preserve"> </w:t>
      </w:r>
      <w:r w:rsidRPr="006E1489">
        <w:rPr>
          <w:b/>
          <w:bCs/>
          <w:color w:val="000000" w:themeColor="text1"/>
        </w:rPr>
        <w:t xml:space="preserve">ajustes de procedimiento, adecuados a la edad y </w:t>
      </w:r>
      <w:r>
        <w:rPr>
          <w:b/>
          <w:bCs/>
          <w:color w:val="000000" w:themeColor="text1"/>
        </w:rPr>
        <w:t>e</w:t>
      </w:r>
      <w:r w:rsidRPr="006E1489">
        <w:rPr>
          <w:b/>
          <w:bCs/>
          <w:color w:val="000000" w:themeColor="text1"/>
        </w:rPr>
        <w:t xml:space="preserve">l género, en todas las diligencias judiciales para asegurar la participación efectiva de las personas con discapacidad, </w:t>
      </w:r>
      <w:r>
        <w:rPr>
          <w:b/>
          <w:bCs/>
          <w:color w:val="000000" w:themeColor="text1"/>
        </w:rPr>
        <w:t>también</w:t>
      </w:r>
      <w:r w:rsidRPr="006E1489">
        <w:rPr>
          <w:b/>
          <w:bCs/>
          <w:color w:val="000000" w:themeColor="text1"/>
        </w:rPr>
        <w:t xml:space="preserve"> como juzgadores, asesores judiciales o testigos, por medio de servicios de asistencia y patrocinio jurídico gratuito</w:t>
      </w:r>
      <w:r>
        <w:rPr>
          <w:b/>
          <w:bCs/>
          <w:color w:val="000000" w:themeColor="text1"/>
        </w:rPr>
        <w:t>,</w:t>
      </w:r>
      <w:r w:rsidRPr="006E1489">
        <w:rPr>
          <w:b/>
          <w:bCs/>
          <w:color w:val="000000" w:themeColor="text1"/>
        </w:rPr>
        <w:t xml:space="preserve"> y reali</w:t>
      </w:r>
      <w:r>
        <w:rPr>
          <w:b/>
          <w:bCs/>
          <w:color w:val="000000" w:themeColor="text1"/>
        </w:rPr>
        <w:t>ce</w:t>
      </w:r>
      <w:r w:rsidRPr="006E1489">
        <w:rPr>
          <w:b/>
          <w:bCs/>
          <w:color w:val="000000" w:themeColor="text1"/>
        </w:rPr>
        <w:t xml:space="preserve"> las reformas procesales necesarias que garanticen estos ajustes</w:t>
      </w:r>
      <w:r w:rsidRPr="005C1D57">
        <w:rPr>
          <w:b/>
          <w:bCs/>
          <w:lang w:val="es-ES_tradnl"/>
        </w:rPr>
        <w:t xml:space="preserve">;   </w:t>
      </w:r>
    </w:p>
    <w:p w14:paraId="57CC7275" w14:textId="1C10F7AB" w:rsidR="00272FCB" w:rsidRDefault="00272FCB" w:rsidP="00272FCB">
      <w:pPr>
        <w:pStyle w:val="SingleTxtG"/>
        <w:rPr>
          <w:b/>
          <w:bCs/>
          <w:lang w:val="es-ES_tradnl"/>
        </w:rPr>
      </w:pPr>
      <w:r>
        <w:rPr>
          <w:b/>
          <w:bCs/>
          <w:lang w:val="es-ES_tradnl"/>
        </w:rPr>
        <w:tab/>
        <w:t>d)</w:t>
      </w:r>
      <w:r>
        <w:rPr>
          <w:b/>
          <w:bCs/>
          <w:lang w:val="es-ES_tradnl"/>
        </w:rPr>
        <w:tab/>
      </w:r>
      <w:r w:rsidRPr="006E1489">
        <w:rPr>
          <w:b/>
          <w:bCs/>
          <w:color w:val="000000" w:themeColor="text1"/>
        </w:rPr>
        <w:t>Ampli</w:t>
      </w:r>
      <w:r w:rsidR="005F0860">
        <w:rPr>
          <w:b/>
          <w:bCs/>
          <w:color w:val="000000" w:themeColor="text1"/>
        </w:rPr>
        <w:t>ar</w:t>
      </w:r>
      <w:r w:rsidRPr="006E1489">
        <w:rPr>
          <w:b/>
          <w:bCs/>
          <w:color w:val="000000" w:themeColor="text1"/>
        </w:rPr>
        <w:t xml:space="preserve"> el alcance de la capacitación sobre los derechos de las personas con discapacidad, para</w:t>
      </w:r>
      <w:r w:rsidRPr="00CC1F4C">
        <w:rPr>
          <w:b/>
          <w:color w:val="000000" w:themeColor="text1"/>
        </w:rPr>
        <w:t xml:space="preserve"> que llegue a</w:t>
      </w:r>
      <w:r>
        <w:rPr>
          <w:b/>
          <w:color w:val="000000" w:themeColor="text1"/>
        </w:rPr>
        <w:t xml:space="preserve"> </w:t>
      </w:r>
      <w:r w:rsidRPr="00CC1F4C">
        <w:rPr>
          <w:b/>
          <w:color w:val="000000" w:themeColor="text1"/>
        </w:rPr>
        <w:t>l</w:t>
      </w:r>
      <w:r>
        <w:rPr>
          <w:b/>
          <w:color w:val="000000" w:themeColor="text1"/>
        </w:rPr>
        <w:t>a</w:t>
      </w:r>
      <w:r w:rsidRPr="00CC1F4C">
        <w:rPr>
          <w:b/>
          <w:color w:val="000000" w:themeColor="text1"/>
        </w:rPr>
        <w:t xml:space="preserve"> total</w:t>
      </w:r>
      <w:r>
        <w:rPr>
          <w:b/>
          <w:color w:val="000000" w:themeColor="text1"/>
        </w:rPr>
        <w:t>idad</w:t>
      </w:r>
      <w:r w:rsidRPr="00CC1F4C">
        <w:rPr>
          <w:b/>
          <w:color w:val="000000" w:themeColor="text1"/>
        </w:rPr>
        <w:t xml:space="preserve"> de</w:t>
      </w:r>
      <w:r>
        <w:rPr>
          <w:b/>
          <w:color w:val="000000" w:themeColor="text1"/>
        </w:rPr>
        <w:t>l</w:t>
      </w:r>
      <w:r w:rsidRPr="00CC1F4C">
        <w:rPr>
          <w:b/>
          <w:color w:val="000000" w:themeColor="text1"/>
        </w:rPr>
        <w:t xml:space="preserve"> personal de justicia del Estado </w:t>
      </w:r>
      <w:r w:rsidRPr="00342AE1">
        <w:rPr>
          <w:b/>
          <w:color w:val="000000" w:themeColor="text1"/>
        </w:rPr>
        <w:t>parte</w:t>
      </w:r>
      <w:r>
        <w:rPr>
          <w:b/>
          <w:color w:val="000000" w:themeColor="text1"/>
        </w:rPr>
        <w:t xml:space="preserve">, </w:t>
      </w:r>
      <w:r w:rsidRPr="00342AE1">
        <w:rPr>
          <w:b/>
          <w:color w:val="000000" w:themeColor="text1"/>
        </w:rPr>
        <w:t>incluidas las áreas rurales y remotas</w:t>
      </w:r>
      <w:r>
        <w:rPr>
          <w:b/>
          <w:color w:val="000000" w:themeColor="text1"/>
        </w:rPr>
        <w:t>.</w:t>
      </w:r>
      <w:r w:rsidRPr="005C1D57">
        <w:rPr>
          <w:b/>
          <w:bCs/>
          <w:lang w:val="es-ES_tradnl"/>
        </w:rPr>
        <w:t xml:space="preserve">  </w:t>
      </w:r>
    </w:p>
    <w:p w14:paraId="594FD542" w14:textId="77777777" w:rsidR="00272FCB" w:rsidRPr="00D31639" w:rsidRDefault="00272FCB" w:rsidP="00272FCB">
      <w:pPr>
        <w:pStyle w:val="H23G"/>
        <w:rPr>
          <w:lang w:val="es-ES_tradnl"/>
        </w:rPr>
      </w:pPr>
      <w:r>
        <w:rPr>
          <w:lang w:val="es-ES_tradnl"/>
        </w:rPr>
        <w:tab/>
      </w:r>
      <w:r>
        <w:rPr>
          <w:lang w:val="es-ES_tradnl"/>
        </w:rPr>
        <w:tab/>
      </w:r>
      <w:r w:rsidRPr="001A22E6">
        <w:rPr>
          <w:lang w:val="es-ES_tradnl"/>
        </w:rPr>
        <w:t>Libertad y seguridad de la persona (art. 14)</w:t>
      </w:r>
    </w:p>
    <w:p w14:paraId="66B52E40" w14:textId="77777777" w:rsidR="00272FCB" w:rsidRPr="002A66F2" w:rsidRDefault="00272FCB" w:rsidP="00272FCB">
      <w:pPr>
        <w:pStyle w:val="SingleTxtG"/>
        <w:rPr>
          <w:lang w:val="es-ES_tradnl"/>
        </w:rPr>
      </w:pPr>
      <w:r w:rsidRPr="002A66F2">
        <w:rPr>
          <w:lang w:val="es-ES_tradnl"/>
        </w:rPr>
        <w:t>2</w:t>
      </w:r>
      <w:r>
        <w:rPr>
          <w:lang w:val="es-ES_tradnl"/>
        </w:rPr>
        <w:t>5</w:t>
      </w:r>
      <w:r w:rsidRPr="002A66F2">
        <w:rPr>
          <w:lang w:val="es-ES_tradnl"/>
        </w:rPr>
        <w:t>.</w:t>
      </w:r>
      <w:r w:rsidRPr="002A66F2">
        <w:rPr>
          <w:lang w:val="es-ES_tradnl"/>
        </w:rPr>
        <w:tab/>
        <w:t>Al Comité le preocupa:</w:t>
      </w:r>
    </w:p>
    <w:p w14:paraId="3175A774" w14:textId="1D7E0E88" w:rsidR="00272FCB" w:rsidRPr="002A66F2" w:rsidRDefault="00272FCB" w:rsidP="00272FCB">
      <w:pPr>
        <w:pStyle w:val="SingleTxtG"/>
        <w:rPr>
          <w:lang w:val="es-ES_tradnl"/>
        </w:rPr>
      </w:pPr>
      <w:r w:rsidRPr="00F259EA">
        <w:rPr>
          <w:lang w:val="es-ES_tradnl"/>
        </w:rPr>
        <w:tab/>
      </w:r>
      <w:r w:rsidR="005F0860">
        <w:rPr>
          <w:lang w:val="es-ES_tradnl"/>
        </w:rPr>
        <w:t>a</w:t>
      </w:r>
      <w:r w:rsidRPr="00F259EA">
        <w:rPr>
          <w:lang w:val="es-ES_tradnl"/>
        </w:rPr>
        <w:t>)</w:t>
      </w:r>
      <w:r w:rsidRPr="00F259EA">
        <w:rPr>
          <w:lang w:val="es-ES_tradnl"/>
        </w:rPr>
        <w:tab/>
        <w:t>Que en el Reglamento sobre el consentimiento informado en la prestación de servicios de salud del Sistema Costarricense de Seguridad Social permite la institucionalización forzosa sin el consentimiento libre e informado de las personas con discapacidad;</w:t>
      </w:r>
    </w:p>
    <w:p w14:paraId="09A5DC58" w14:textId="08002BA3" w:rsidR="00272FCB" w:rsidRPr="00CC7463" w:rsidRDefault="00272FCB" w:rsidP="00272FCB">
      <w:pPr>
        <w:pStyle w:val="SingleTxtG"/>
        <w:rPr>
          <w:color w:val="000000" w:themeColor="text1"/>
        </w:rPr>
      </w:pPr>
      <w:r>
        <w:rPr>
          <w:lang w:val="es-ES_tradnl"/>
        </w:rPr>
        <w:tab/>
      </w:r>
      <w:r w:rsidR="005F0860">
        <w:rPr>
          <w:lang w:val="es-ES_tradnl"/>
        </w:rPr>
        <w:t>b</w:t>
      </w:r>
      <w:r w:rsidRPr="002A66F2">
        <w:rPr>
          <w:lang w:val="es-ES_tradnl"/>
        </w:rPr>
        <w:t>)</w:t>
      </w:r>
      <w:r w:rsidRPr="00CC1F4C">
        <w:rPr>
          <w:color w:val="000000" w:themeColor="text1"/>
        </w:rPr>
        <w:tab/>
      </w:r>
      <w:r>
        <w:rPr>
          <w:color w:val="000000" w:themeColor="text1"/>
        </w:rPr>
        <w:t xml:space="preserve">La falta de </w:t>
      </w:r>
      <w:r w:rsidRPr="00CC1F4C">
        <w:rPr>
          <w:color w:val="000000" w:themeColor="text1"/>
        </w:rPr>
        <w:t>información sobre personas con discapacidad que han sido detenidas en hospital</w:t>
      </w:r>
      <w:r>
        <w:rPr>
          <w:color w:val="000000" w:themeColor="text1"/>
        </w:rPr>
        <w:t>es</w:t>
      </w:r>
      <w:r w:rsidRPr="00CC1F4C">
        <w:rPr>
          <w:color w:val="000000" w:themeColor="text1"/>
        </w:rPr>
        <w:t xml:space="preserve"> psiquiátrico</w:t>
      </w:r>
      <w:r>
        <w:rPr>
          <w:color w:val="000000" w:themeColor="text1"/>
        </w:rPr>
        <w:t>s</w:t>
      </w:r>
      <w:r w:rsidRPr="00CC1F4C">
        <w:rPr>
          <w:color w:val="000000" w:themeColor="text1"/>
        </w:rPr>
        <w:t xml:space="preserve"> como medida de seguridad</w:t>
      </w:r>
      <w:r>
        <w:rPr>
          <w:color w:val="000000" w:themeColor="text1"/>
        </w:rPr>
        <w:t>,</w:t>
      </w:r>
      <w:r w:rsidRPr="00CC1F4C">
        <w:rPr>
          <w:color w:val="000000" w:themeColor="text1"/>
        </w:rPr>
        <w:t xml:space="preserve"> ya sea administrativa o penal</w:t>
      </w:r>
      <w:r>
        <w:rPr>
          <w:lang w:val="es-ES_tradnl"/>
        </w:rPr>
        <w:t>.</w:t>
      </w:r>
    </w:p>
    <w:p w14:paraId="3B02DAB9" w14:textId="77777777" w:rsidR="00272FCB" w:rsidRPr="002A66F2" w:rsidRDefault="00272FCB" w:rsidP="00272FCB">
      <w:pPr>
        <w:pStyle w:val="SingleTxtG"/>
        <w:rPr>
          <w:b/>
          <w:bCs/>
          <w:lang w:val="es-ES_tradnl"/>
        </w:rPr>
      </w:pPr>
      <w:r w:rsidRPr="00A77370">
        <w:rPr>
          <w:lang w:val="es-ES_tradnl"/>
        </w:rPr>
        <w:t>26.</w:t>
      </w:r>
      <w:r w:rsidRPr="00A77370">
        <w:rPr>
          <w:lang w:val="es-ES_tradnl"/>
        </w:rPr>
        <w:tab/>
      </w:r>
      <w:r>
        <w:rPr>
          <w:b/>
          <w:bCs/>
        </w:rPr>
        <w:t xml:space="preserve">Recordando </w:t>
      </w:r>
      <w:r w:rsidRPr="00FD5AE7">
        <w:rPr>
          <w:b/>
          <w:bCs/>
        </w:rPr>
        <w:t xml:space="preserve">sus </w:t>
      </w:r>
      <w:r>
        <w:rPr>
          <w:b/>
          <w:bCs/>
        </w:rPr>
        <w:t>d</w:t>
      </w:r>
      <w:r w:rsidRPr="00FD5AE7">
        <w:rPr>
          <w:b/>
          <w:bCs/>
        </w:rPr>
        <w:t>irectrices sobre el derecho a la libertad y la seguridad de las personas con discapaci</w:t>
      </w:r>
      <w:r>
        <w:rPr>
          <w:b/>
          <w:bCs/>
        </w:rPr>
        <w:t xml:space="preserve">dad (2017) </w:t>
      </w:r>
      <w:r w:rsidRPr="00CC1F4C">
        <w:rPr>
          <w:b/>
          <w:bCs/>
          <w:color w:val="000000" w:themeColor="text1"/>
        </w:rPr>
        <w:t xml:space="preserve">y </w:t>
      </w:r>
      <w:r>
        <w:rPr>
          <w:b/>
          <w:bCs/>
          <w:color w:val="000000" w:themeColor="text1"/>
        </w:rPr>
        <w:t>sus</w:t>
      </w:r>
      <w:r w:rsidRPr="005D501F">
        <w:rPr>
          <w:b/>
          <w:bCs/>
          <w:color w:val="000000" w:themeColor="text1"/>
        </w:rPr>
        <w:t xml:space="preserve"> </w:t>
      </w:r>
      <w:r>
        <w:rPr>
          <w:b/>
          <w:bCs/>
          <w:color w:val="000000" w:themeColor="text1"/>
        </w:rPr>
        <w:t>d</w:t>
      </w:r>
      <w:r w:rsidRPr="005D501F">
        <w:rPr>
          <w:b/>
          <w:bCs/>
          <w:color w:val="000000" w:themeColor="text1"/>
        </w:rPr>
        <w:t xml:space="preserve">irectrices sobre </w:t>
      </w:r>
      <w:r>
        <w:rPr>
          <w:b/>
          <w:bCs/>
          <w:color w:val="000000" w:themeColor="text1"/>
        </w:rPr>
        <w:t>la d</w:t>
      </w:r>
      <w:r w:rsidRPr="005D501F">
        <w:rPr>
          <w:b/>
          <w:bCs/>
          <w:color w:val="000000" w:themeColor="text1"/>
        </w:rPr>
        <w:t>esinstitucionalización</w:t>
      </w:r>
      <w:r>
        <w:rPr>
          <w:b/>
          <w:bCs/>
          <w:color w:val="000000" w:themeColor="text1"/>
        </w:rPr>
        <w:t>, incluso</w:t>
      </w:r>
      <w:r w:rsidRPr="005D501F">
        <w:rPr>
          <w:b/>
          <w:bCs/>
          <w:color w:val="000000" w:themeColor="text1"/>
        </w:rPr>
        <w:t xml:space="preserve"> </w:t>
      </w:r>
      <w:r>
        <w:rPr>
          <w:b/>
          <w:bCs/>
          <w:color w:val="000000" w:themeColor="text1"/>
        </w:rPr>
        <w:t>en</w:t>
      </w:r>
      <w:r w:rsidRPr="005D501F">
        <w:rPr>
          <w:b/>
          <w:bCs/>
          <w:color w:val="000000" w:themeColor="text1"/>
        </w:rPr>
        <w:t xml:space="preserve"> situaciones de emergencia,</w:t>
      </w:r>
      <w:r>
        <w:rPr>
          <w:b/>
          <w:bCs/>
          <w:color w:val="000000" w:themeColor="text1"/>
        </w:rPr>
        <w:t xml:space="preserve"> el Comité e</w:t>
      </w:r>
      <w:r w:rsidRPr="00CC1F4C">
        <w:rPr>
          <w:b/>
          <w:bCs/>
          <w:color w:val="000000" w:themeColor="text1"/>
        </w:rPr>
        <w:t>xhorta al Estado parte a</w:t>
      </w:r>
      <w:r w:rsidRPr="002A66F2">
        <w:rPr>
          <w:b/>
          <w:bCs/>
          <w:lang w:val="es-ES_tradnl"/>
        </w:rPr>
        <w:t>:</w:t>
      </w:r>
    </w:p>
    <w:p w14:paraId="32A0EF48" w14:textId="4CB938D9" w:rsidR="00272FCB" w:rsidRPr="00170EDC" w:rsidRDefault="00272FCB" w:rsidP="00272FCB">
      <w:pPr>
        <w:pStyle w:val="SingleTxtG"/>
        <w:rPr>
          <w:b/>
          <w:bCs/>
          <w:lang w:val="es-ES_tradnl"/>
        </w:rPr>
      </w:pPr>
      <w:r>
        <w:rPr>
          <w:b/>
          <w:bCs/>
          <w:lang w:val="es-ES_tradnl"/>
        </w:rPr>
        <w:tab/>
      </w:r>
      <w:r w:rsidR="00110196">
        <w:rPr>
          <w:b/>
          <w:bCs/>
          <w:lang w:val="es-ES_tradnl"/>
        </w:rPr>
        <w:t>a</w:t>
      </w:r>
      <w:r w:rsidRPr="00170EDC">
        <w:rPr>
          <w:b/>
          <w:bCs/>
          <w:lang w:val="es-ES_tradnl"/>
        </w:rPr>
        <w:t>)</w:t>
      </w:r>
      <w:r w:rsidRPr="00170EDC">
        <w:rPr>
          <w:b/>
          <w:bCs/>
          <w:lang w:val="es-ES_tradnl"/>
        </w:rPr>
        <w:tab/>
        <w:t xml:space="preserve">Modificar el Reglamento sobre el consentimiento informado en la prestación de servicios de salud del Sistema Costarricense de Seguridad Social de modo a prohibir la institucionalización sin el consentimiento libre e informado de las personas con discapacidad; </w:t>
      </w:r>
    </w:p>
    <w:p w14:paraId="63085ABF" w14:textId="78C6B6E5" w:rsidR="00272FCB" w:rsidRPr="002A66F2" w:rsidRDefault="00272FCB" w:rsidP="00272FCB">
      <w:pPr>
        <w:pStyle w:val="SingleTxtG"/>
        <w:rPr>
          <w:b/>
          <w:bCs/>
          <w:lang w:val="es-ES_tradnl"/>
        </w:rPr>
      </w:pPr>
      <w:r>
        <w:rPr>
          <w:b/>
          <w:bCs/>
          <w:lang w:val="es-ES_tradnl"/>
        </w:rPr>
        <w:tab/>
      </w:r>
      <w:r w:rsidR="00110196">
        <w:rPr>
          <w:b/>
          <w:bCs/>
          <w:lang w:val="es-ES_tradnl"/>
        </w:rPr>
        <w:t>b</w:t>
      </w:r>
      <w:r w:rsidRPr="002A66F2">
        <w:rPr>
          <w:b/>
          <w:bCs/>
          <w:lang w:val="es-ES_tradnl"/>
        </w:rPr>
        <w:t>)</w:t>
      </w:r>
      <w:r>
        <w:rPr>
          <w:b/>
          <w:bCs/>
          <w:lang w:val="es-ES_tradnl"/>
        </w:rPr>
        <w:tab/>
      </w:r>
      <w:r w:rsidRPr="00CC7463">
        <w:rPr>
          <w:b/>
          <w:bCs/>
          <w:lang w:val="es-ES_tradnl"/>
        </w:rPr>
        <w:t>Recopilar y publicar datos desagregados y actualizados sobre la cantidad de personas con discapacidad en situación de encierro en todas las jurisdicciones, incluyendo la cantidad de niños y adultos con discapacidad segregados en instituciones</w:t>
      </w:r>
      <w:r>
        <w:rPr>
          <w:b/>
          <w:bCs/>
          <w:lang w:val="es-ES_tradnl"/>
        </w:rPr>
        <w:t>.</w:t>
      </w:r>
    </w:p>
    <w:p w14:paraId="528E3710" w14:textId="77777777" w:rsidR="00272FCB" w:rsidRPr="00D31639" w:rsidRDefault="00272FCB" w:rsidP="00272FCB">
      <w:pPr>
        <w:pStyle w:val="H23G"/>
        <w:rPr>
          <w:lang w:val="es-ES_tradnl"/>
        </w:rPr>
      </w:pPr>
      <w:r>
        <w:rPr>
          <w:lang w:val="es-ES_tradnl"/>
        </w:rPr>
        <w:tab/>
      </w:r>
      <w:r>
        <w:rPr>
          <w:lang w:val="es-ES_tradnl"/>
        </w:rPr>
        <w:tab/>
      </w:r>
      <w:r w:rsidRPr="00862EC8">
        <w:rPr>
          <w:lang w:val="es-ES_tradnl"/>
        </w:rPr>
        <w:t>Protección contra la tortura y otros tratos o penas crueles, inhumanos o degradantes (art. 15)</w:t>
      </w:r>
    </w:p>
    <w:p w14:paraId="34E34D4F" w14:textId="77777777" w:rsidR="00272FCB" w:rsidRPr="008C0EC4" w:rsidRDefault="00272FCB" w:rsidP="00272FCB">
      <w:pPr>
        <w:pStyle w:val="SingleTxtG"/>
        <w:rPr>
          <w:lang w:val="es-ES_tradnl"/>
        </w:rPr>
      </w:pPr>
      <w:r w:rsidRPr="008C0EC4">
        <w:rPr>
          <w:lang w:val="es-ES_tradnl"/>
        </w:rPr>
        <w:t>2</w:t>
      </w:r>
      <w:r>
        <w:rPr>
          <w:lang w:val="es-ES_tradnl"/>
        </w:rPr>
        <w:t>7</w:t>
      </w:r>
      <w:r w:rsidRPr="008C0EC4">
        <w:rPr>
          <w:lang w:val="es-ES_tradnl"/>
        </w:rPr>
        <w:t>.</w:t>
      </w:r>
      <w:r w:rsidRPr="008C0EC4">
        <w:rPr>
          <w:lang w:val="es-ES_tradnl"/>
        </w:rPr>
        <w:tab/>
        <w:t>El Comité observa con preocupación:</w:t>
      </w:r>
    </w:p>
    <w:p w14:paraId="0F19AA24" w14:textId="4FDE33AB" w:rsidR="00272FCB" w:rsidRPr="007C1516" w:rsidRDefault="00272FCB" w:rsidP="00272FCB">
      <w:pPr>
        <w:pStyle w:val="SingleTxtG"/>
        <w:rPr>
          <w:lang w:val="es-ES_tradnl"/>
        </w:rPr>
      </w:pPr>
      <w:r>
        <w:rPr>
          <w:lang w:val="es-ES_tradnl"/>
        </w:rPr>
        <w:tab/>
      </w:r>
      <w:r w:rsidRPr="007C1516">
        <w:rPr>
          <w:lang w:val="es-ES_tradnl"/>
        </w:rPr>
        <w:t>a)</w:t>
      </w:r>
      <w:r w:rsidRPr="007C1516">
        <w:rPr>
          <w:lang w:val="es-ES_tradnl"/>
        </w:rPr>
        <w:tab/>
        <w:t>La falta de leyes y medidas para proteger a las personas con discapacidad de los tratamientos médicos s</w:t>
      </w:r>
      <w:r w:rsidR="00844DCA" w:rsidRPr="007C1516">
        <w:rPr>
          <w:lang w:val="es-ES_tradnl"/>
        </w:rPr>
        <w:t>in</w:t>
      </w:r>
      <w:r w:rsidRPr="007C1516">
        <w:rPr>
          <w:lang w:val="es-ES_tradnl"/>
        </w:rPr>
        <w:t xml:space="preserve"> consentimiento libre e informado, incluso la</w:t>
      </w:r>
      <w:r w:rsidR="005043BD" w:rsidRPr="00996C21">
        <w:rPr>
          <w:lang w:val="es-ES_tradnl"/>
        </w:rPr>
        <w:t xml:space="preserve"> </w:t>
      </w:r>
      <w:r w:rsidRPr="007C1516">
        <w:rPr>
          <w:lang w:val="es-ES_tradnl"/>
        </w:rPr>
        <w:t xml:space="preserve">esterilización y </w:t>
      </w:r>
      <w:r w:rsidR="00445529" w:rsidRPr="00996C21">
        <w:rPr>
          <w:lang w:val="es-ES_tradnl"/>
        </w:rPr>
        <w:t xml:space="preserve">los </w:t>
      </w:r>
      <w:r w:rsidRPr="007C1516">
        <w:rPr>
          <w:lang w:val="es-ES_tradnl"/>
        </w:rPr>
        <w:t>abortos forzados;</w:t>
      </w:r>
    </w:p>
    <w:p w14:paraId="454EDB5A" w14:textId="0495FEF5" w:rsidR="00272FCB" w:rsidRDefault="00272FCB" w:rsidP="00272FCB">
      <w:pPr>
        <w:pStyle w:val="SingleTxtG"/>
        <w:rPr>
          <w:lang w:val="es-ES_tradnl"/>
        </w:rPr>
      </w:pPr>
      <w:r>
        <w:rPr>
          <w:lang w:val="es-ES_tradnl"/>
        </w:rPr>
        <w:tab/>
      </w:r>
      <w:r w:rsidR="00757D93">
        <w:rPr>
          <w:lang w:val="es-ES_tradnl"/>
        </w:rPr>
        <w:t>b</w:t>
      </w:r>
      <w:r>
        <w:rPr>
          <w:lang w:val="es-ES_tradnl"/>
        </w:rPr>
        <w:t>)</w:t>
      </w:r>
      <w:r>
        <w:rPr>
          <w:lang w:val="es-ES_tradnl"/>
        </w:rPr>
        <w:tab/>
        <w:t>La f</w:t>
      </w:r>
      <w:r w:rsidRPr="00A46FBB">
        <w:rPr>
          <w:lang w:val="es-ES_tradnl"/>
        </w:rPr>
        <w:t xml:space="preserve">alta de información sobre las medidas tomadas para prevenir la tortura u otros tratos o penas crueles, inhumanos o degradantes contra personas con discapacidad </w:t>
      </w:r>
      <w:r>
        <w:rPr>
          <w:lang w:val="es-ES_tradnl"/>
        </w:rPr>
        <w:t xml:space="preserve">en </w:t>
      </w:r>
      <w:r w:rsidR="005043BD">
        <w:rPr>
          <w:lang w:val="es-ES_tradnl"/>
        </w:rPr>
        <w:t xml:space="preserve">instituciones y </w:t>
      </w:r>
      <w:r>
        <w:rPr>
          <w:lang w:val="es-ES_tradnl"/>
        </w:rPr>
        <w:t>centros psiquiátricos</w:t>
      </w:r>
      <w:r w:rsidR="00434845">
        <w:rPr>
          <w:lang w:val="es-ES_tradnl"/>
        </w:rPr>
        <w:t>,</w:t>
      </w:r>
      <w:r>
        <w:rPr>
          <w:lang w:val="es-ES_tradnl"/>
        </w:rPr>
        <w:t xml:space="preserve"> </w:t>
      </w:r>
      <w:r w:rsidRPr="00A46FBB">
        <w:rPr>
          <w:lang w:val="es-ES_tradnl"/>
        </w:rPr>
        <w:t xml:space="preserve">y sobre los </w:t>
      </w:r>
      <w:bookmarkStart w:id="9" w:name="_Hlk161602378"/>
      <w:r w:rsidRPr="00A46FBB">
        <w:rPr>
          <w:lang w:val="es-ES_tradnl"/>
        </w:rPr>
        <w:t xml:space="preserve">mecanismos de denuncia </w:t>
      </w:r>
      <w:bookmarkEnd w:id="9"/>
      <w:r w:rsidRPr="00A46FBB">
        <w:rPr>
          <w:lang w:val="es-ES_tradnl"/>
        </w:rPr>
        <w:t>para quienes son víctimas de tales prácticas</w:t>
      </w:r>
      <w:r>
        <w:rPr>
          <w:lang w:val="es-ES_tradnl"/>
        </w:rPr>
        <w:t>;</w:t>
      </w:r>
    </w:p>
    <w:p w14:paraId="7D41DCEA" w14:textId="09629E33" w:rsidR="00272FCB" w:rsidRPr="00862EC8" w:rsidRDefault="00272FCB" w:rsidP="00272FCB">
      <w:pPr>
        <w:pStyle w:val="SingleTxtG"/>
        <w:rPr>
          <w:lang w:val="es-ES_tradnl"/>
        </w:rPr>
      </w:pPr>
      <w:r w:rsidRPr="00862EC8">
        <w:rPr>
          <w:lang w:val="es-ES_tradnl"/>
        </w:rPr>
        <w:lastRenderedPageBreak/>
        <w:tab/>
      </w:r>
      <w:r w:rsidR="00757D93">
        <w:rPr>
          <w:lang w:val="es-ES_tradnl"/>
        </w:rPr>
        <w:t>c</w:t>
      </w:r>
      <w:r w:rsidRPr="00862EC8">
        <w:rPr>
          <w:lang w:val="es-ES_tradnl"/>
        </w:rPr>
        <w:t>)</w:t>
      </w:r>
      <w:r w:rsidRPr="00862EC8">
        <w:rPr>
          <w:lang w:val="es-ES_tradnl"/>
        </w:rPr>
        <w:tab/>
        <w:t xml:space="preserve">La falta de </w:t>
      </w:r>
      <w:bookmarkStart w:id="10" w:name="_Hlk161591578"/>
      <w:r w:rsidRPr="00862EC8">
        <w:rPr>
          <w:lang w:val="es-ES_tradnl"/>
        </w:rPr>
        <w:t xml:space="preserve">datos estadísticos oficiales y actualizados relativos a personas con discapacidad </w:t>
      </w:r>
      <w:r>
        <w:rPr>
          <w:lang w:val="es-ES_tradnl"/>
        </w:rPr>
        <w:t>privadas de libertad</w:t>
      </w:r>
      <w:r w:rsidRPr="00862EC8">
        <w:rPr>
          <w:lang w:val="es-ES_tradnl"/>
        </w:rPr>
        <w:t xml:space="preserve">, desglosados por lugar de detención y tasa de ocupación </w:t>
      </w:r>
      <w:bookmarkEnd w:id="10"/>
      <w:r w:rsidRPr="00862EC8">
        <w:rPr>
          <w:lang w:val="es-ES_tradnl"/>
        </w:rPr>
        <w:t>y, la falta de información sobre los mecanismos de evaluación y monitoreo para prevenir agresiones y violencia sexual en los centros de detención.</w:t>
      </w:r>
    </w:p>
    <w:p w14:paraId="62C4F950" w14:textId="77777777" w:rsidR="00272FCB" w:rsidRPr="008C0EC4" w:rsidRDefault="00272FCB" w:rsidP="00272FCB">
      <w:pPr>
        <w:pStyle w:val="SingleTxtG"/>
        <w:rPr>
          <w:b/>
          <w:bCs/>
          <w:lang w:val="es-ES_tradnl"/>
        </w:rPr>
      </w:pPr>
      <w:r w:rsidRPr="00A77370">
        <w:rPr>
          <w:lang w:val="es-ES_tradnl"/>
        </w:rPr>
        <w:t>28.</w:t>
      </w:r>
      <w:r w:rsidRPr="00A77370">
        <w:rPr>
          <w:lang w:val="es-ES_tradnl"/>
        </w:rPr>
        <w:tab/>
      </w:r>
      <w:r w:rsidRPr="008C0EC4">
        <w:rPr>
          <w:b/>
          <w:bCs/>
          <w:lang w:val="es-ES_tradnl"/>
        </w:rPr>
        <w:t>Con base en las Directrices sobre Desinstitucionalización, incluso en situaciones de emergencia (2022), el Comité recomienda al Estado parte:</w:t>
      </w:r>
    </w:p>
    <w:p w14:paraId="399D5917" w14:textId="6F26E76A" w:rsidR="00272FCB" w:rsidRPr="007C1516" w:rsidRDefault="00272FCB" w:rsidP="00272FCB">
      <w:pPr>
        <w:pStyle w:val="SingleTxtG"/>
        <w:rPr>
          <w:b/>
          <w:bCs/>
        </w:rPr>
      </w:pPr>
      <w:r w:rsidRPr="007C1516">
        <w:rPr>
          <w:b/>
          <w:bCs/>
          <w:lang w:val="es-ES_tradnl"/>
        </w:rPr>
        <w:tab/>
        <w:t>a)</w:t>
      </w:r>
      <w:r w:rsidRPr="007C1516">
        <w:rPr>
          <w:b/>
          <w:bCs/>
          <w:lang w:val="es-ES_tradnl"/>
        </w:rPr>
        <w:tab/>
        <w:t>Adoptar las medidas necesarias para garantizar que ninguna persona con discapacidad sea sometida a torturas o tratos o penas crueles, inhumanos o degradantes,</w:t>
      </w:r>
      <w:r w:rsidR="00434845" w:rsidRPr="007C1516">
        <w:rPr>
          <w:b/>
          <w:bCs/>
          <w:lang w:val="es-ES_tradnl"/>
        </w:rPr>
        <w:t xml:space="preserve"> incluidos</w:t>
      </w:r>
      <w:r w:rsidRPr="007C1516">
        <w:rPr>
          <w:b/>
          <w:bCs/>
          <w:lang w:val="es-ES_tradnl"/>
        </w:rPr>
        <w:t xml:space="preserve"> </w:t>
      </w:r>
      <w:r w:rsidR="00434845" w:rsidRPr="00996C21">
        <w:rPr>
          <w:b/>
          <w:bCs/>
          <w:lang w:val="es-ES_tradnl"/>
        </w:rPr>
        <w:t>los tratamientos médicos  sin consentimiento libre e informado, en particular la esterilización y los abortos forzados;</w:t>
      </w:r>
      <w:r w:rsidRPr="007C1516">
        <w:rPr>
          <w:b/>
          <w:bCs/>
          <w:lang w:val="es-ES_tradnl"/>
        </w:rPr>
        <w:t>, y a</w:t>
      </w:r>
      <w:r w:rsidRPr="007C1516">
        <w:rPr>
          <w:b/>
          <w:bCs/>
        </w:rPr>
        <w:t>segure de que los procedimientos de denuncia sean accesibles a todas las personas con discapacidad y que se investigue y sancione a los autores de prácticas que puedan constituir actos de tortura o tratos o penas crueles, inhumanos o degradantes contra personas con discapacidad, imponiendo sanciones proporcionales;</w:t>
      </w:r>
    </w:p>
    <w:p w14:paraId="28207D01" w14:textId="1C08FAD7" w:rsidR="00272FCB" w:rsidRDefault="00272FCB" w:rsidP="00272FCB">
      <w:pPr>
        <w:pStyle w:val="SingleTxtG"/>
        <w:rPr>
          <w:b/>
          <w:bCs/>
          <w:lang w:val="es-ES_tradnl"/>
        </w:rPr>
      </w:pPr>
      <w:r>
        <w:rPr>
          <w:b/>
          <w:bCs/>
          <w:lang w:val="es-ES_tradnl"/>
        </w:rPr>
        <w:tab/>
      </w:r>
      <w:r w:rsidR="00757D93">
        <w:rPr>
          <w:b/>
          <w:bCs/>
          <w:lang w:val="es-ES_tradnl"/>
        </w:rPr>
        <w:t>b</w:t>
      </w:r>
      <w:r w:rsidRPr="008C0EC4">
        <w:rPr>
          <w:b/>
          <w:bCs/>
          <w:lang w:val="es-ES_tradnl"/>
        </w:rPr>
        <w:t>)</w:t>
      </w:r>
      <w:r w:rsidRPr="008C0EC4">
        <w:rPr>
          <w:b/>
          <w:bCs/>
          <w:lang w:val="es-ES_tradnl"/>
        </w:rPr>
        <w:tab/>
      </w:r>
      <w:r>
        <w:rPr>
          <w:b/>
          <w:bCs/>
          <w:lang w:val="es-ES_tradnl"/>
        </w:rPr>
        <w:t xml:space="preserve">Asegurar que el </w:t>
      </w:r>
      <w:r w:rsidRPr="00A46FBB">
        <w:rPr>
          <w:b/>
          <w:bCs/>
          <w:lang w:val="es-ES_tradnl"/>
        </w:rPr>
        <w:t xml:space="preserve">Mecanismo Nacional de Prevención de la Tortura supervise </w:t>
      </w:r>
      <w:r w:rsidR="00434845">
        <w:rPr>
          <w:b/>
          <w:bCs/>
          <w:lang w:val="es-ES_tradnl"/>
        </w:rPr>
        <w:t>regularmente</w:t>
      </w:r>
      <w:r w:rsidR="00434845" w:rsidRPr="00A46FBB">
        <w:rPr>
          <w:b/>
          <w:bCs/>
          <w:lang w:val="es-ES_tradnl"/>
        </w:rPr>
        <w:t xml:space="preserve"> </w:t>
      </w:r>
      <w:r w:rsidRPr="00A46FBB">
        <w:rPr>
          <w:b/>
          <w:bCs/>
          <w:lang w:val="es-ES_tradnl"/>
        </w:rPr>
        <w:t xml:space="preserve">los centros psiquiátricos y </w:t>
      </w:r>
      <w:r>
        <w:rPr>
          <w:b/>
          <w:bCs/>
          <w:lang w:val="es-ES_tradnl"/>
        </w:rPr>
        <w:t xml:space="preserve">que </w:t>
      </w:r>
      <w:r w:rsidRPr="00A46FBB">
        <w:rPr>
          <w:b/>
          <w:bCs/>
          <w:lang w:val="es-ES_tradnl"/>
        </w:rPr>
        <w:t>las autoridades competentes eliminen prácticas violatorias como sujeciones a las personas con discapacidad</w:t>
      </w:r>
      <w:r>
        <w:rPr>
          <w:b/>
          <w:bCs/>
          <w:lang w:val="es-ES_tradnl"/>
        </w:rPr>
        <w:t>, y garanti</w:t>
      </w:r>
      <w:r w:rsidR="00434845">
        <w:rPr>
          <w:b/>
          <w:bCs/>
          <w:lang w:val="es-ES_tradnl"/>
        </w:rPr>
        <w:t>cen</w:t>
      </w:r>
      <w:r>
        <w:rPr>
          <w:b/>
          <w:bCs/>
          <w:lang w:val="es-ES_tradnl"/>
        </w:rPr>
        <w:t xml:space="preserve"> a las </w:t>
      </w:r>
      <w:r w:rsidR="006D4A9D">
        <w:rPr>
          <w:b/>
          <w:bCs/>
          <w:lang w:val="es-ES_tradnl"/>
        </w:rPr>
        <w:t>víctimas</w:t>
      </w:r>
      <w:r>
        <w:rPr>
          <w:b/>
          <w:bCs/>
          <w:lang w:val="es-ES_tradnl"/>
        </w:rPr>
        <w:t xml:space="preserve"> de tortura y malos tratos acceso a </w:t>
      </w:r>
      <w:r w:rsidRPr="00A46FBB">
        <w:rPr>
          <w:b/>
          <w:bCs/>
          <w:lang w:val="es-ES_tradnl"/>
        </w:rPr>
        <w:t>mecanismos de denuncia</w:t>
      </w:r>
      <w:r>
        <w:rPr>
          <w:b/>
          <w:bCs/>
          <w:lang w:val="es-ES_tradnl"/>
        </w:rPr>
        <w:t>;</w:t>
      </w:r>
    </w:p>
    <w:p w14:paraId="016852CE" w14:textId="5B91F302" w:rsidR="00272FCB" w:rsidRDefault="00272FCB" w:rsidP="00272FCB">
      <w:pPr>
        <w:pStyle w:val="SingleTxtG"/>
        <w:rPr>
          <w:lang w:val="es-ES_tradnl"/>
        </w:rPr>
      </w:pPr>
      <w:r>
        <w:rPr>
          <w:b/>
          <w:bCs/>
          <w:lang w:val="es-ES_tradnl"/>
        </w:rPr>
        <w:tab/>
      </w:r>
      <w:r w:rsidR="00757D93">
        <w:rPr>
          <w:b/>
          <w:bCs/>
          <w:lang w:val="es-ES_tradnl"/>
        </w:rPr>
        <w:t>c</w:t>
      </w:r>
      <w:r>
        <w:rPr>
          <w:b/>
          <w:bCs/>
          <w:lang w:val="es-ES_tradnl"/>
        </w:rPr>
        <w:t>)</w:t>
      </w:r>
      <w:r>
        <w:rPr>
          <w:b/>
          <w:bCs/>
          <w:lang w:val="es-ES_tradnl"/>
        </w:rPr>
        <w:tab/>
        <w:t xml:space="preserve">Aportar en el próximo informe periódico </w:t>
      </w:r>
      <w:r w:rsidRPr="00862EC8">
        <w:rPr>
          <w:b/>
          <w:bCs/>
          <w:lang w:val="es-ES_tradnl"/>
        </w:rPr>
        <w:t xml:space="preserve">datos estadísticos oficiales y actualizados relativos a </w:t>
      </w:r>
      <w:r>
        <w:rPr>
          <w:b/>
          <w:bCs/>
          <w:lang w:val="es-ES_tradnl"/>
        </w:rPr>
        <w:t xml:space="preserve">personas con discapacidad privadas de libertad </w:t>
      </w:r>
      <w:r w:rsidRPr="00862EC8">
        <w:rPr>
          <w:b/>
          <w:bCs/>
          <w:lang w:val="es-ES_tradnl"/>
        </w:rPr>
        <w:t>desglosados por lugar de detención y tasa de ocupación</w:t>
      </w:r>
      <w:r>
        <w:rPr>
          <w:b/>
          <w:bCs/>
          <w:lang w:val="es-ES_tradnl"/>
        </w:rPr>
        <w:t xml:space="preserve">, informaciones sobre los </w:t>
      </w:r>
      <w:r w:rsidRPr="008C0EC4">
        <w:rPr>
          <w:b/>
          <w:bCs/>
          <w:lang w:val="es-ES_tradnl"/>
        </w:rPr>
        <w:t>mecanismo</w:t>
      </w:r>
      <w:r>
        <w:rPr>
          <w:b/>
          <w:bCs/>
          <w:lang w:val="es-ES_tradnl"/>
        </w:rPr>
        <w:t>s</w:t>
      </w:r>
      <w:r w:rsidRPr="008C0EC4">
        <w:rPr>
          <w:b/>
          <w:bCs/>
          <w:lang w:val="es-ES_tradnl"/>
        </w:rPr>
        <w:t xml:space="preserve"> de evaluación y monitoreo para prevenir agresiones y violencia sexual en los centros de detención</w:t>
      </w:r>
      <w:r w:rsidR="00DD717E">
        <w:rPr>
          <w:b/>
          <w:bCs/>
          <w:lang w:val="es-ES_tradnl"/>
        </w:rPr>
        <w:t>,</w:t>
      </w:r>
      <w:r w:rsidRPr="008C0EC4">
        <w:rPr>
          <w:b/>
          <w:bCs/>
          <w:lang w:val="es-ES_tradnl"/>
        </w:rPr>
        <w:t xml:space="preserve"> </w:t>
      </w:r>
      <w:r>
        <w:rPr>
          <w:b/>
          <w:bCs/>
          <w:lang w:val="es-ES_tradnl"/>
        </w:rPr>
        <w:t xml:space="preserve">y </w:t>
      </w:r>
      <w:r w:rsidRPr="008C0EC4">
        <w:rPr>
          <w:b/>
          <w:bCs/>
          <w:lang w:val="es-ES_tradnl"/>
        </w:rPr>
        <w:t>mecanismos de denuncia que incluyan seguimiento, resarcimiento y castigo a los perpetradores.</w:t>
      </w:r>
      <w:r w:rsidRPr="008C0EC4">
        <w:rPr>
          <w:lang w:val="es-ES_tradnl"/>
        </w:rPr>
        <w:tab/>
      </w:r>
    </w:p>
    <w:p w14:paraId="1A3D483C" w14:textId="77777777" w:rsidR="00272FCB" w:rsidRPr="00845559" w:rsidRDefault="00272FCB" w:rsidP="00272FCB">
      <w:pPr>
        <w:pStyle w:val="H23G"/>
        <w:rPr>
          <w:lang w:val="es-ES_tradnl"/>
        </w:rPr>
      </w:pPr>
      <w:r>
        <w:rPr>
          <w:lang w:val="es-ES_tradnl"/>
        </w:rPr>
        <w:tab/>
      </w:r>
      <w:r>
        <w:rPr>
          <w:lang w:val="es-ES_tradnl"/>
        </w:rPr>
        <w:tab/>
      </w:r>
      <w:r w:rsidRPr="00845559">
        <w:rPr>
          <w:lang w:val="es-ES_tradnl"/>
        </w:rPr>
        <w:t>Protección contra la explotación, la violencia y el abuso (art. 16)</w:t>
      </w:r>
    </w:p>
    <w:p w14:paraId="3C08DD65" w14:textId="77777777" w:rsidR="00272FCB" w:rsidRPr="00845559" w:rsidRDefault="00272FCB" w:rsidP="00272FCB">
      <w:pPr>
        <w:pStyle w:val="SingleTxtG"/>
        <w:rPr>
          <w:lang w:val="es-ES_tradnl"/>
        </w:rPr>
      </w:pPr>
      <w:r w:rsidRPr="00845559">
        <w:rPr>
          <w:lang w:val="es-ES_tradnl"/>
        </w:rPr>
        <w:t>2</w:t>
      </w:r>
      <w:r>
        <w:rPr>
          <w:lang w:val="es-ES_tradnl"/>
        </w:rPr>
        <w:t>9</w:t>
      </w:r>
      <w:r w:rsidRPr="00845559">
        <w:rPr>
          <w:lang w:val="es-ES_tradnl"/>
        </w:rPr>
        <w:t>.</w:t>
      </w:r>
      <w:r w:rsidRPr="00845559">
        <w:rPr>
          <w:lang w:val="es-ES_tradnl"/>
        </w:rPr>
        <w:tab/>
        <w:t xml:space="preserve">El Comité observa con preocupación: </w:t>
      </w:r>
    </w:p>
    <w:p w14:paraId="3B22487E" w14:textId="5BEF9792" w:rsidR="00272FCB" w:rsidRPr="00845559" w:rsidRDefault="00272FCB" w:rsidP="00272FCB">
      <w:pPr>
        <w:pStyle w:val="SingleTxtG"/>
        <w:rPr>
          <w:lang w:val="es-ES_tradnl"/>
        </w:rPr>
      </w:pPr>
      <w:r w:rsidRPr="00845559">
        <w:rPr>
          <w:lang w:val="es-ES_tradnl"/>
        </w:rPr>
        <w:tab/>
        <w:t>a)</w:t>
      </w:r>
      <w:r w:rsidRPr="00845559">
        <w:rPr>
          <w:lang w:val="es-ES_tradnl"/>
        </w:rPr>
        <w:tab/>
      </w:r>
      <w:r>
        <w:rPr>
          <w:lang w:val="es-ES_tradnl"/>
        </w:rPr>
        <w:t xml:space="preserve">Las </w:t>
      </w:r>
      <w:r w:rsidRPr="00845559">
        <w:rPr>
          <w:lang w:val="es-ES_tradnl"/>
        </w:rPr>
        <w:t>medidas</w:t>
      </w:r>
      <w:r>
        <w:rPr>
          <w:lang w:val="es-ES_tradnl"/>
        </w:rPr>
        <w:t xml:space="preserve"> insuficientes</w:t>
      </w:r>
      <w:r w:rsidRPr="00845559">
        <w:rPr>
          <w:lang w:val="es-ES_tradnl"/>
        </w:rPr>
        <w:t xml:space="preserve"> para identificar y prevenir todas las formas de violencia contra los niños y los adultos con discapacidad, </w:t>
      </w:r>
      <w:r w:rsidRPr="00845559">
        <w:t xml:space="preserve">con especial atención a la violencia estructural y sistemática, en todos los entornos, </w:t>
      </w:r>
      <w:r w:rsidRPr="00845559">
        <w:rPr>
          <w:lang w:val="es-ES_tradnl"/>
        </w:rPr>
        <w:t>incluida la violencia de género, en particular la violencia obstétrica cuando se utilizan los servicios de salud sexual y reproductiva;</w:t>
      </w:r>
    </w:p>
    <w:p w14:paraId="2D43CF02" w14:textId="77777777" w:rsidR="00272FCB" w:rsidRPr="00845559" w:rsidRDefault="00272FCB" w:rsidP="00272FCB">
      <w:pPr>
        <w:pStyle w:val="SingleTxtG"/>
        <w:rPr>
          <w:lang w:val="es-ES_tradnl"/>
        </w:rPr>
      </w:pPr>
      <w:r w:rsidRPr="00845559">
        <w:rPr>
          <w:lang w:val="es-ES_tradnl"/>
        </w:rPr>
        <w:tab/>
        <w:t>b)</w:t>
      </w:r>
      <w:r w:rsidRPr="00845559">
        <w:rPr>
          <w:lang w:val="es-ES_tradnl"/>
        </w:rPr>
        <w:tab/>
        <w:t>La falta de datos específicos sobre casos de violencia y abuso contra personas con discapacidad, donde se recopilan y publican los datos desglosados por sexo y edad, sobre violencia y abuso contra personas con discapacidad en todos los entornos, incluido el número de procesamientos, condenas y sentencias impuestas a los perpetradores.</w:t>
      </w:r>
    </w:p>
    <w:p w14:paraId="1D695346" w14:textId="77777777" w:rsidR="00272FCB" w:rsidRPr="00845559" w:rsidRDefault="00272FCB" w:rsidP="00272FCB">
      <w:pPr>
        <w:pStyle w:val="SingleTxtG"/>
        <w:rPr>
          <w:b/>
          <w:bCs/>
          <w:lang w:val="es-ES_tradnl"/>
        </w:rPr>
      </w:pPr>
      <w:r w:rsidRPr="00A77370">
        <w:rPr>
          <w:lang w:val="es-ES_tradnl"/>
        </w:rPr>
        <w:t>30.</w:t>
      </w:r>
      <w:r w:rsidRPr="00A77370">
        <w:rPr>
          <w:lang w:val="es-ES_tradnl"/>
        </w:rPr>
        <w:tab/>
      </w:r>
      <w:r w:rsidRPr="00845559">
        <w:rPr>
          <w:b/>
          <w:bCs/>
          <w:lang w:val="es-ES_tradnl"/>
        </w:rPr>
        <w:t>E</w:t>
      </w:r>
      <w:r>
        <w:rPr>
          <w:b/>
          <w:bCs/>
          <w:lang w:val="es-ES_tradnl"/>
        </w:rPr>
        <w:t xml:space="preserve">l </w:t>
      </w:r>
      <w:r w:rsidRPr="00845559">
        <w:rPr>
          <w:b/>
          <w:bCs/>
          <w:lang w:val="es-ES_tradnl"/>
        </w:rPr>
        <w:t xml:space="preserve">Comité recomienda </w:t>
      </w:r>
      <w:r>
        <w:rPr>
          <w:b/>
          <w:bCs/>
          <w:lang w:val="es-ES_tradnl"/>
        </w:rPr>
        <w:t>que el</w:t>
      </w:r>
      <w:r w:rsidRPr="00845559">
        <w:rPr>
          <w:b/>
          <w:bCs/>
          <w:lang w:val="es-ES_tradnl"/>
        </w:rPr>
        <w:t xml:space="preserve"> Estado parte:</w:t>
      </w:r>
    </w:p>
    <w:p w14:paraId="6CAC6C35" w14:textId="77777777" w:rsidR="00272FCB" w:rsidRPr="00845559" w:rsidRDefault="00272FCB" w:rsidP="00272FCB">
      <w:pPr>
        <w:pStyle w:val="SingleTxtG"/>
        <w:rPr>
          <w:b/>
          <w:bCs/>
          <w:lang w:val="es-ES_tradnl"/>
        </w:rPr>
      </w:pPr>
      <w:r w:rsidRPr="00845559">
        <w:rPr>
          <w:b/>
          <w:bCs/>
          <w:lang w:val="es-ES_tradnl"/>
        </w:rPr>
        <w:tab/>
        <w:t>a)</w:t>
      </w:r>
      <w:r w:rsidRPr="00845559">
        <w:rPr>
          <w:b/>
          <w:bCs/>
          <w:lang w:val="es-ES_tradnl"/>
        </w:rPr>
        <w:tab/>
        <w:t xml:space="preserve">Refuerce la aplicación de las medidas legislativas y políticas existentes para prevenir todas las formas de violencia contra las personas con discapacidad, incluida la violencia de género, y proporcionar recursos y reparaciones eficaces a las víctimas, tanto en las instituciones como fuera de ellas; </w:t>
      </w:r>
    </w:p>
    <w:p w14:paraId="2DC02DE8" w14:textId="13B5A668" w:rsidR="00272FCB" w:rsidRPr="008C0EC4" w:rsidRDefault="00272FCB" w:rsidP="00272FCB">
      <w:pPr>
        <w:pStyle w:val="SingleTxtG"/>
        <w:rPr>
          <w:b/>
          <w:bCs/>
          <w:lang w:val="es-ES_tradnl"/>
        </w:rPr>
      </w:pPr>
      <w:r w:rsidRPr="00845559">
        <w:rPr>
          <w:b/>
          <w:bCs/>
          <w:lang w:val="es-ES_tradnl"/>
        </w:rPr>
        <w:tab/>
      </w:r>
      <w:r w:rsidRPr="007C1516">
        <w:rPr>
          <w:b/>
          <w:bCs/>
          <w:lang w:val="es-ES_tradnl"/>
        </w:rPr>
        <w:t>b)</w:t>
      </w:r>
      <w:r w:rsidRPr="007C1516">
        <w:rPr>
          <w:b/>
          <w:bCs/>
          <w:lang w:val="es-ES_tradnl"/>
        </w:rPr>
        <w:tab/>
      </w:r>
      <w:r w:rsidR="00864938" w:rsidRPr="007C1516">
        <w:rPr>
          <w:b/>
          <w:bCs/>
          <w:lang w:val="es-ES_tradnl"/>
        </w:rPr>
        <w:t xml:space="preserve">Establecer </w:t>
      </w:r>
      <w:r w:rsidR="00864938" w:rsidRPr="00996C21">
        <w:rPr>
          <w:b/>
          <w:bCs/>
          <w:lang w:val="es-ES_tradnl"/>
        </w:rPr>
        <w:t>un sistema de recopilación de</w:t>
      </w:r>
      <w:r w:rsidR="00864938" w:rsidRPr="007C1516">
        <w:rPr>
          <w:b/>
          <w:bCs/>
          <w:lang w:val="es-ES_tradnl"/>
        </w:rPr>
        <w:t xml:space="preserve"> datos cuantitativos </w:t>
      </w:r>
      <w:r w:rsidRPr="007C1516">
        <w:rPr>
          <w:b/>
          <w:bCs/>
          <w:lang w:val="es-ES_tradnl"/>
        </w:rPr>
        <w:t>sobre las manifestaciones de violencia contra las mujeres y las niñas con discapacidad, en el que se disponga de datos, desglosados por sexo y edad, sobre la violencia y el abuso contra las personas con discapacidad en todos los entornos, incluido el número de procesamientos, condenas y sentencias impuestas a los perpetradores.</w:t>
      </w:r>
    </w:p>
    <w:p w14:paraId="6C3BF9F3" w14:textId="5C6040BB" w:rsidR="00272FCB" w:rsidRPr="008C0EC4" w:rsidRDefault="00A77370" w:rsidP="00A77370">
      <w:pPr>
        <w:pStyle w:val="H23G"/>
        <w:rPr>
          <w:lang w:val="es-ES_tradnl"/>
        </w:rPr>
      </w:pPr>
      <w:r>
        <w:rPr>
          <w:lang w:val="es-ES_tradnl"/>
        </w:rPr>
        <w:tab/>
      </w:r>
      <w:r>
        <w:rPr>
          <w:lang w:val="es-ES_tradnl"/>
        </w:rPr>
        <w:tab/>
      </w:r>
      <w:r w:rsidR="00272FCB" w:rsidRPr="008C0EC4">
        <w:rPr>
          <w:lang w:val="es-ES_tradnl"/>
        </w:rPr>
        <w:t>Protección de la integridad personal (art. 17)</w:t>
      </w:r>
    </w:p>
    <w:p w14:paraId="53F0D1FE" w14:textId="73A024DD" w:rsidR="00272FCB" w:rsidRPr="003501F9" w:rsidRDefault="00272FCB" w:rsidP="00272FCB">
      <w:pPr>
        <w:pStyle w:val="SingleTxtG"/>
        <w:rPr>
          <w:lang w:val="es-ES_tradnl"/>
        </w:rPr>
      </w:pPr>
      <w:r>
        <w:rPr>
          <w:lang w:val="es-ES_tradnl"/>
        </w:rPr>
        <w:t>31</w:t>
      </w:r>
      <w:r w:rsidRPr="003501F9">
        <w:rPr>
          <w:lang w:val="es-ES_tradnl"/>
        </w:rPr>
        <w:t>.</w:t>
      </w:r>
      <w:r w:rsidRPr="003501F9">
        <w:rPr>
          <w:lang w:val="es-ES_tradnl"/>
        </w:rPr>
        <w:tab/>
      </w:r>
      <w:r>
        <w:rPr>
          <w:lang w:val="es-ES_tradnl"/>
        </w:rPr>
        <w:t>E</w:t>
      </w:r>
      <w:r w:rsidRPr="003501F9">
        <w:rPr>
          <w:lang w:val="es-ES_tradnl"/>
        </w:rPr>
        <w:t xml:space="preserve">l Comité </w:t>
      </w:r>
      <w:r>
        <w:rPr>
          <w:lang w:val="es-ES_tradnl"/>
        </w:rPr>
        <w:t>nota con preocupación:</w:t>
      </w:r>
    </w:p>
    <w:p w14:paraId="58B4DAB5" w14:textId="22F6487C" w:rsidR="00272FCB" w:rsidRPr="003501F9" w:rsidRDefault="00272FCB" w:rsidP="00272FCB">
      <w:pPr>
        <w:pStyle w:val="SingleTxtG"/>
        <w:rPr>
          <w:lang w:val="es-ES_tradnl"/>
        </w:rPr>
      </w:pPr>
      <w:r>
        <w:rPr>
          <w:lang w:val="es-ES_tradnl"/>
        </w:rPr>
        <w:tab/>
      </w:r>
      <w:r w:rsidRPr="003501F9">
        <w:rPr>
          <w:lang w:val="es-ES_tradnl"/>
        </w:rPr>
        <w:t>a)</w:t>
      </w:r>
      <w:r w:rsidRPr="003501F9">
        <w:rPr>
          <w:lang w:val="es-ES_tradnl"/>
        </w:rPr>
        <w:tab/>
      </w:r>
      <w:r w:rsidR="00913F42">
        <w:rPr>
          <w:lang w:val="es-ES_tradnl"/>
        </w:rPr>
        <w:t>Los c</w:t>
      </w:r>
      <w:r>
        <w:rPr>
          <w:lang w:val="es-ES_tradnl"/>
        </w:rPr>
        <w:t xml:space="preserve">asos de </w:t>
      </w:r>
      <w:r w:rsidRPr="003501F9">
        <w:rPr>
          <w:lang w:val="es-ES_tradnl"/>
        </w:rPr>
        <w:t xml:space="preserve">mujeres </w:t>
      </w:r>
      <w:r>
        <w:rPr>
          <w:lang w:val="es-ES_tradnl"/>
        </w:rPr>
        <w:t xml:space="preserve">con discapacidad </w:t>
      </w:r>
      <w:r w:rsidRPr="003501F9">
        <w:rPr>
          <w:lang w:val="es-ES_tradnl"/>
        </w:rPr>
        <w:t xml:space="preserve">que han sido </w:t>
      </w:r>
      <w:r w:rsidR="00913F42">
        <w:rPr>
          <w:lang w:val="es-ES_tradnl"/>
        </w:rPr>
        <w:t xml:space="preserve">sometidas a </w:t>
      </w:r>
      <w:r w:rsidRPr="003501F9">
        <w:rPr>
          <w:lang w:val="es-ES_tradnl"/>
        </w:rPr>
        <w:t>esteriliz</w:t>
      </w:r>
      <w:r w:rsidR="00913F42">
        <w:rPr>
          <w:lang w:val="es-ES_tradnl"/>
        </w:rPr>
        <w:t xml:space="preserve">ación </w:t>
      </w:r>
      <w:r w:rsidRPr="003501F9">
        <w:rPr>
          <w:lang w:val="es-ES_tradnl"/>
        </w:rPr>
        <w:t>sin su consentimiento</w:t>
      </w:r>
      <w:r>
        <w:rPr>
          <w:lang w:val="es-ES_tradnl"/>
        </w:rPr>
        <w:t xml:space="preserve"> libre e</w:t>
      </w:r>
      <w:r w:rsidRPr="003501F9">
        <w:rPr>
          <w:lang w:val="es-ES_tradnl"/>
        </w:rPr>
        <w:t xml:space="preserve"> informado</w:t>
      </w:r>
      <w:r w:rsidR="00913F42">
        <w:rPr>
          <w:lang w:val="es-ES_tradnl"/>
        </w:rPr>
        <w:t xml:space="preserve"> y a tratamientos forzados</w:t>
      </w:r>
      <w:r w:rsidR="007C1516">
        <w:rPr>
          <w:lang w:val="es-ES_tradnl"/>
        </w:rPr>
        <w:t>;</w:t>
      </w:r>
    </w:p>
    <w:p w14:paraId="2D373F00" w14:textId="2C962414" w:rsidR="00272FCB" w:rsidRPr="003501F9" w:rsidRDefault="00272FCB" w:rsidP="00272FCB">
      <w:pPr>
        <w:pStyle w:val="SingleTxtG"/>
        <w:rPr>
          <w:lang w:val="es-ES_tradnl"/>
        </w:rPr>
      </w:pPr>
      <w:r>
        <w:rPr>
          <w:lang w:val="es-ES_tradnl"/>
        </w:rPr>
        <w:tab/>
      </w:r>
      <w:r w:rsidRPr="003501F9">
        <w:rPr>
          <w:lang w:val="es-ES_tradnl"/>
        </w:rPr>
        <w:t>b)</w:t>
      </w:r>
      <w:r w:rsidRPr="003501F9">
        <w:rPr>
          <w:lang w:val="es-ES_tradnl"/>
        </w:rPr>
        <w:tab/>
      </w:r>
      <w:r w:rsidR="00EA414F">
        <w:rPr>
          <w:lang w:val="es-ES_tradnl"/>
        </w:rPr>
        <w:t>E</w:t>
      </w:r>
      <w:r w:rsidRPr="003501F9">
        <w:rPr>
          <w:lang w:val="es-ES_tradnl"/>
        </w:rPr>
        <w:t>l procedimiento judicial ante el Juzgado de Familia</w:t>
      </w:r>
      <w:r w:rsidR="00EA414F">
        <w:rPr>
          <w:lang w:val="es-ES_tradnl"/>
        </w:rPr>
        <w:t xml:space="preserve"> </w:t>
      </w:r>
      <w:r w:rsidR="00913F42">
        <w:rPr>
          <w:lang w:val="es-ES_tradnl"/>
        </w:rPr>
        <w:t xml:space="preserve">con relación a </w:t>
      </w:r>
      <w:r w:rsidRPr="003501F9">
        <w:rPr>
          <w:lang w:val="es-ES_tradnl"/>
        </w:rPr>
        <w:t xml:space="preserve">la esterilización </w:t>
      </w:r>
      <w:r w:rsidR="00EA414F">
        <w:rPr>
          <w:lang w:val="es-ES_tradnl"/>
        </w:rPr>
        <w:t xml:space="preserve">de personas con discapacidad </w:t>
      </w:r>
      <w:r w:rsidRPr="003501F9">
        <w:rPr>
          <w:lang w:val="es-ES_tradnl"/>
        </w:rPr>
        <w:t>“necesaria e indispensable”.</w:t>
      </w:r>
    </w:p>
    <w:p w14:paraId="3B78B665" w14:textId="77777777" w:rsidR="00272FCB" w:rsidRPr="003501F9" w:rsidRDefault="00272FCB" w:rsidP="00272FCB">
      <w:pPr>
        <w:pStyle w:val="SingleTxtG"/>
        <w:rPr>
          <w:b/>
          <w:bCs/>
          <w:lang w:val="es-ES_tradnl"/>
        </w:rPr>
      </w:pPr>
      <w:r w:rsidRPr="00A77370">
        <w:rPr>
          <w:lang w:val="es-ES_tradnl"/>
        </w:rPr>
        <w:lastRenderedPageBreak/>
        <w:t>32.</w:t>
      </w:r>
      <w:r w:rsidRPr="00A77370">
        <w:rPr>
          <w:lang w:val="es-ES_tradnl"/>
        </w:rPr>
        <w:tab/>
      </w:r>
      <w:r w:rsidRPr="003501F9">
        <w:rPr>
          <w:b/>
          <w:bCs/>
          <w:lang w:val="es-ES_tradnl"/>
        </w:rPr>
        <w:t>El Comité recomienda al Estado parte:</w:t>
      </w:r>
    </w:p>
    <w:p w14:paraId="20FA20E7" w14:textId="346DFF25" w:rsidR="00272FCB" w:rsidRPr="003501F9" w:rsidRDefault="00272FCB" w:rsidP="00272FCB">
      <w:pPr>
        <w:pStyle w:val="SingleTxtG"/>
        <w:rPr>
          <w:b/>
          <w:bCs/>
          <w:lang w:val="es-ES_tradnl"/>
        </w:rPr>
      </w:pPr>
      <w:r>
        <w:rPr>
          <w:b/>
          <w:bCs/>
          <w:lang w:val="es-ES_tradnl"/>
        </w:rPr>
        <w:tab/>
      </w:r>
      <w:r w:rsidRPr="007C1516">
        <w:rPr>
          <w:b/>
          <w:bCs/>
          <w:lang w:val="es-ES_tradnl"/>
        </w:rPr>
        <w:t>a)</w:t>
      </w:r>
      <w:r w:rsidRPr="007C1516">
        <w:rPr>
          <w:b/>
          <w:bCs/>
          <w:lang w:val="es-ES_tradnl"/>
        </w:rPr>
        <w:tab/>
        <w:t xml:space="preserve">La adopción de medidas para garantizar el consentimiento libre e informado de las personas con discapacidad </w:t>
      </w:r>
      <w:r w:rsidR="00913F42" w:rsidRPr="00996C21">
        <w:rPr>
          <w:b/>
          <w:bCs/>
          <w:lang w:val="es-ES_tradnl"/>
        </w:rPr>
        <w:t xml:space="preserve">con relación a tratamientos y eliminar la </w:t>
      </w:r>
      <w:r w:rsidRPr="007C1516">
        <w:rPr>
          <w:b/>
          <w:bCs/>
          <w:lang w:val="es-ES_tradnl"/>
        </w:rPr>
        <w:t>esterilización</w:t>
      </w:r>
      <w:r w:rsidR="00CD7CC7" w:rsidRPr="007C1516">
        <w:rPr>
          <w:b/>
          <w:bCs/>
          <w:lang w:val="es-ES_tradnl"/>
        </w:rPr>
        <w:t>,</w:t>
      </w:r>
      <w:r w:rsidR="00913F42" w:rsidRPr="00996C21">
        <w:rPr>
          <w:b/>
          <w:bCs/>
          <w:lang w:val="es-ES_tradnl"/>
        </w:rPr>
        <w:t xml:space="preserve"> </w:t>
      </w:r>
      <w:proofErr w:type="gramStart"/>
      <w:r w:rsidR="00913F42" w:rsidRPr="00996C21">
        <w:rPr>
          <w:b/>
          <w:bCs/>
          <w:lang w:val="es-ES_tradnl"/>
        </w:rPr>
        <w:t>forzada</w:t>
      </w:r>
      <w:proofErr w:type="gramEnd"/>
      <w:r w:rsidR="00913F42" w:rsidRPr="00996C21">
        <w:rPr>
          <w:b/>
          <w:bCs/>
          <w:lang w:val="es-ES_tradnl"/>
        </w:rPr>
        <w:t xml:space="preserve"> así como la implementación de </w:t>
      </w:r>
      <w:r w:rsidRPr="007C1516">
        <w:rPr>
          <w:b/>
          <w:bCs/>
          <w:lang w:val="es-ES_tradnl"/>
        </w:rPr>
        <w:t xml:space="preserve"> </w:t>
      </w:r>
      <w:r w:rsidR="00913F42" w:rsidRPr="00996C21">
        <w:rPr>
          <w:b/>
          <w:bCs/>
          <w:lang w:val="es-ES_tradnl"/>
        </w:rPr>
        <w:t xml:space="preserve"> medidas de </w:t>
      </w:r>
      <w:r w:rsidRPr="007C1516">
        <w:rPr>
          <w:b/>
          <w:bCs/>
          <w:lang w:val="es-ES_tradnl"/>
        </w:rPr>
        <w:t xml:space="preserve">justicia restaurativa para las mujeres que hayan sido esterilizadas sin su consentimiento, </w:t>
      </w:r>
      <w:r w:rsidR="00CD7CC7" w:rsidRPr="007C1516">
        <w:rPr>
          <w:b/>
          <w:bCs/>
          <w:lang w:val="es-ES_tradnl"/>
        </w:rPr>
        <w:t>e que se investigue a los autores de estas prácticas, imponiendo sanciones proporcionadas.</w:t>
      </w:r>
      <w:r w:rsidRPr="007C1516">
        <w:rPr>
          <w:b/>
          <w:bCs/>
          <w:lang w:val="es-ES_tradnl"/>
        </w:rPr>
        <w:t>;</w:t>
      </w:r>
    </w:p>
    <w:p w14:paraId="36CCFA16" w14:textId="1BA17718" w:rsidR="00272FCB" w:rsidRPr="003501F9" w:rsidRDefault="00272FCB" w:rsidP="00272FCB">
      <w:pPr>
        <w:pStyle w:val="SingleTxtG"/>
        <w:rPr>
          <w:b/>
          <w:bCs/>
          <w:lang w:val="es-ES_tradnl"/>
        </w:rPr>
      </w:pPr>
      <w:r>
        <w:rPr>
          <w:b/>
          <w:bCs/>
          <w:lang w:val="es-ES_tradnl"/>
        </w:rPr>
        <w:tab/>
      </w:r>
      <w:r w:rsidRPr="003501F9">
        <w:rPr>
          <w:b/>
          <w:bCs/>
          <w:lang w:val="es-ES_tradnl"/>
        </w:rPr>
        <w:t>b)</w:t>
      </w:r>
      <w:r w:rsidRPr="003501F9">
        <w:rPr>
          <w:b/>
          <w:bCs/>
          <w:lang w:val="es-ES_tradnl"/>
        </w:rPr>
        <w:tab/>
      </w:r>
      <w:r w:rsidR="00356482" w:rsidRPr="00356482">
        <w:rPr>
          <w:b/>
          <w:bCs/>
          <w:lang w:val="es-ES_tradnl"/>
        </w:rPr>
        <w:t>Eliminar la competencia del Tribunal de Familia para ordenar esterilizaciones sin el consentimiento personal, libre e informado de la persona con discapacidad.</w:t>
      </w:r>
    </w:p>
    <w:p w14:paraId="70A2F25C"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Derecho a vivir de forma independiente y a ser incluido en la comunidad (art. 19)</w:t>
      </w:r>
    </w:p>
    <w:p w14:paraId="3638A17E" w14:textId="3370CE0D" w:rsidR="00272FCB" w:rsidRDefault="00272FCB" w:rsidP="00272FCB">
      <w:pPr>
        <w:pStyle w:val="SingleTxtG"/>
        <w:rPr>
          <w:lang w:val="es-ES_tradnl"/>
        </w:rPr>
      </w:pPr>
      <w:r w:rsidRPr="003501F9">
        <w:rPr>
          <w:lang w:val="es-ES_tradnl"/>
        </w:rPr>
        <w:t>3</w:t>
      </w:r>
      <w:r>
        <w:rPr>
          <w:lang w:val="es-ES_tradnl"/>
        </w:rPr>
        <w:t>3</w:t>
      </w:r>
      <w:r w:rsidRPr="003501F9">
        <w:rPr>
          <w:lang w:val="es-ES_tradnl"/>
        </w:rPr>
        <w:t>.</w:t>
      </w:r>
      <w:r w:rsidRPr="003501F9">
        <w:rPr>
          <w:lang w:val="es-ES_tradnl"/>
        </w:rPr>
        <w:tab/>
        <w:t xml:space="preserve">El Comité </w:t>
      </w:r>
      <w:r>
        <w:rPr>
          <w:lang w:val="es-ES_tradnl"/>
        </w:rPr>
        <w:t>nota con preocupación:</w:t>
      </w:r>
    </w:p>
    <w:p w14:paraId="3598322B" w14:textId="3A4AA22C" w:rsidR="00272FCB" w:rsidRDefault="00272FCB" w:rsidP="00272FCB">
      <w:pPr>
        <w:pStyle w:val="SingleTxtG"/>
      </w:pPr>
      <w:r>
        <w:rPr>
          <w:lang w:val="es-ES_tradnl"/>
        </w:rPr>
        <w:tab/>
      </w:r>
      <w:r w:rsidRPr="003501F9">
        <w:rPr>
          <w:lang w:val="es-ES_tradnl"/>
        </w:rPr>
        <w:t>a)</w:t>
      </w:r>
      <w:r w:rsidRPr="003501F9">
        <w:rPr>
          <w:lang w:val="es-ES_tradnl"/>
        </w:rPr>
        <w:tab/>
      </w:r>
      <w:r w:rsidR="00356482" w:rsidRPr="00356482">
        <w:t>La ausencia de una estrategia de desinstitucionalización para las personas con discapacidad, especialmente las mujeres y niños con discapacidad segregados en instituciones</w:t>
      </w:r>
      <w:r w:rsidR="00356482">
        <w:t>,</w:t>
      </w:r>
      <w:r w:rsidR="00356482" w:rsidRPr="00356482">
        <w:t xml:space="preserve"> y la falta de programas de apoyos comunitarios y servicios accesibles en la comunidad, incluyendo vivienda accesible y trabajo digno, cuando se incluyan en la comunidad</w:t>
      </w:r>
      <w:r w:rsidRPr="00683B3F">
        <w:t xml:space="preserve">; </w:t>
      </w:r>
    </w:p>
    <w:p w14:paraId="3963DE54" w14:textId="42613F45" w:rsidR="005F0860" w:rsidRPr="00F259EA" w:rsidRDefault="000F2879" w:rsidP="005F0860">
      <w:pPr>
        <w:pStyle w:val="SingleTxtG"/>
        <w:rPr>
          <w:lang w:val="es-ES_tradnl"/>
        </w:rPr>
      </w:pPr>
      <w:r>
        <w:tab/>
      </w:r>
      <w:r w:rsidR="005F0860" w:rsidRPr="00F259EA">
        <w:rPr>
          <w:lang w:val="es-ES_tradnl"/>
        </w:rPr>
        <w:t>b)</w:t>
      </w:r>
      <w:r w:rsidR="005F0860" w:rsidRPr="00F259EA">
        <w:rPr>
          <w:lang w:val="es-ES_tradnl"/>
        </w:rPr>
        <w:tab/>
        <w:t xml:space="preserve">La falta de leyes y políticas relativas a la prohibición del internamiento involuntario en instituciones y el tratamiento forzoso de personas con discapacidad, </w:t>
      </w:r>
      <w:r w:rsidR="005F0860" w:rsidRPr="00F259EA">
        <w:t>en particular en el caso de personas con discapacidad intelectual y/o psicosocial</w:t>
      </w:r>
      <w:r w:rsidR="005F0860" w:rsidRPr="00F259EA">
        <w:rPr>
          <w:lang w:val="es-ES_tradnl"/>
        </w:rPr>
        <w:t>;</w:t>
      </w:r>
    </w:p>
    <w:p w14:paraId="1506FDE0" w14:textId="77777777" w:rsidR="002E4621" w:rsidRDefault="005F0860" w:rsidP="00272FCB">
      <w:pPr>
        <w:pStyle w:val="SingleTxtG"/>
        <w:rPr>
          <w:lang w:val="es-ES_tradnl"/>
        </w:rPr>
      </w:pPr>
      <w:r>
        <w:rPr>
          <w:lang w:val="es-ES_tradnl"/>
        </w:rPr>
        <w:tab/>
      </w:r>
      <w:proofErr w:type="spellStart"/>
      <w:r w:rsidR="000F2879" w:rsidRPr="009A1388">
        <w:rPr>
          <w:lang w:val="es-ES_tradnl"/>
        </w:rPr>
        <w:t>b</w:t>
      </w:r>
      <w:r>
        <w:rPr>
          <w:lang w:val="es-ES_tradnl"/>
        </w:rPr>
        <w:t>c</w:t>
      </w:r>
      <w:proofErr w:type="spellEnd"/>
      <w:r>
        <w:rPr>
          <w:lang w:val="es-ES_tradnl"/>
        </w:rPr>
        <w:t>)</w:t>
      </w:r>
      <w:r w:rsidR="000F2879" w:rsidRPr="009A1388">
        <w:rPr>
          <w:lang w:val="es-ES_tradnl"/>
        </w:rPr>
        <w:tab/>
      </w:r>
      <w:r w:rsidR="000F2879">
        <w:rPr>
          <w:lang w:val="es-ES_tradnl"/>
        </w:rPr>
        <w:t xml:space="preserve">La persistente </w:t>
      </w:r>
      <w:r w:rsidR="000F2879" w:rsidRPr="009A1388">
        <w:rPr>
          <w:lang w:val="es-ES_tradnl"/>
        </w:rPr>
        <w:t xml:space="preserve">institucionalización de </w:t>
      </w:r>
      <w:proofErr w:type="gramStart"/>
      <w:r w:rsidR="000F2879" w:rsidRPr="009A1388">
        <w:rPr>
          <w:lang w:val="es-ES_tradnl"/>
        </w:rPr>
        <w:t>niñ</w:t>
      </w:r>
      <w:r w:rsidR="000F2879">
        <w:rPr>
          <w:lang w:val="es-ES_tradnl"/>
        </w:rPr>
        <w:t>o</w:t>
      </w:r>
      <w:r w:rsidR="000F2879" w:rsidRPr="009A1388">
        <w:rPr>
          <w:lang w:val="es-ES_tradnl"/>
        </w:rPr>
        <w:t>s y niñ</w:t>
      </w:r>
      <w:r w:rsidR="000F2879">
        <w:rPr>
          <w:lang w:val="es-ES_tradnl"/>
        </w:rPr>
        <w:t>a</w:t>
      </w:r>
      <w:r w:rsidR="000F2879" w:rsidRPr="009A1388">
        <w:rPr>
          <w:lang w:val="es-ES_tradnl"/>
        </w:rPr>
        <w:t>s</w:t>
      </w:r>
      <w:proofErr w:type="gramEnd"/>
      <w:r w:rsidR="000F2879" w:rsidRPr="009A1388">
        <w:rPr>
          <w:lang w:val="es-ES_tradnl"/>
        </w:rPr>
        <w:t xml:space="preserve"> con discapacidad y la falta de apoyos a sus familias</w:t>
      </w:r>
      <w:r w:rsidR="000F2879">
        <w:rPr>
          <w:lang w:val="es-ES_tradnl"/>
        </w:rPr>
        <w:t xml:space="preserve"> para que vivan en comunidad;</w:t>
      </w:r>
      <w:r w:rsidR="00272FCB">
        <w:rPr>
          <w:lang w:val="es-ES_tradnl"/>
        </w:rPr>
        <w:tab/>
      </w:r>
    </w:p>
    <w:p w14:paraId="485C8A3A" w14:textId="77777777" w:rsidR="002E4621" w:rsidRDefault="002E4621" w:rsidP="00272FCB">
      <w:pPr>
        <w:pStyle w:val="SingleTxtG"/>
        <w:rPr>
          <w:lang w:val="es-ES_tradnl"/>
        </w:rPr>
      </w:pPr>
    </w:p>
    <w:p w14:paraId="2AC97BD5" w14:textId="48463498" w:rsidR="00272FCB" w:rsidRPr="003501F9" w:rsidRDefault="005F0860" w:rsidP="00272FCB">
      <w:pPr>
        <w:pStyle w:val="SingleTxtG"/>
        <w:rPr>
          <w:lang w:val="es-ES_tradnl"/>
        </w:rPr>
      </w:pPr>
      <w:r>
        <w:rPr>
          <w:lang w:val="es-ES_tradnl"/>
        </w:rPr>
        <w:t>d</w:t>
      </w:r>
      <w:r w:rsidR="00272FCB">
        <w:rPr>
          <w:lang w:val="es-ES_tradnl"/>
        </w:rPr>
        <w:t>)</w:t>
      </w:r>
      <w:r w:rsidR="00272FCB">
        <w:rPr>
          <w:lang w:val="es-ES_tradnl"/>
        </w:rPr>
        <w:tab/>
      </w:r>
      <w:r w:rsidR="00272FCB" w:rsidRPr="003501F9">
        <w:rPr>
          <w:lang w:val="es-ES_tradnl"/>
        </w:rPr>
        <w:t>La falta de medidas para garantizar que todas las personas con discapacidad mantengan su autonomía y libre determinación a la hora de elegir su lugar de residencia y dónde y con quién vivir; y que han tomado sus propias decisiones con respecto a su inclusión en la comunidad</w:t>
      </w:r>
      <w:r w:rsidR="00272FCB">
        <w:rPr>
          <w:lang w:val="es-ES_tradnl"/>
        </w:rPr>
        <w:t>.</w:t>
      </w:r>
    </w:p>
    <w:p w14:paraId="0EA0568D" w14:textId="5D007BF6" w:rsidR="00272FCB" w:rsidRPr="003501F9" w:rsidRDefault="00272FCB" w:rsidP="00272FCB">
      <w:pPr>
        <w:pStyle w:val="SingleTxtG"/>
        <w:rPr>
          <w:b/>
          <w:bCs/>
          <w:lang w:val="es-ES_tradnl"/>
        </w:rPr>
      </w:pPr>
      <w:r w:rsidRPr="00A77370">
        <w:rPr>
          <w:lang w:val="es-ES_tradnl"/>
        </w:rPr>
        <w:t>34.</w:t>
      </w:r>
      <w:r w:rsidR="00A77370">
        <w:rPr>
          <w:b/>
          <w:bCs/>
          <w:lang w:val="es-ES_tradnl"/>
        </w:rPr>
        <w:tab/>
      </w:r>
      <w:r w:rsidRPr="003501F9">
        <w:rPr>
          <w:b/>
          <w:bCs/>
          <w:lang w:val="es-ES_tradnl"/>
        </w:rPr>
        <w:t>Remitiéndose a su observación general núm. 5 (2017), sobre el derecho a vivir de forma independiente y a ser incluido en la comunidad, y a sus Directrices sobre la desinstitucionalización, incluso en situaciones de emergencia (2022),</w:t>
      </w:r>
      <w:r w:rsidR="003D0707" w:rsidRPr="003501F9">
        <w:rPr>
          <w:b/>
          <w:bCs/>
          <w:lang w:val="es-ES_tradnl"/>
        </w:rPr>
        <w:t xml:space="preserve"> </w:t>
      </w:r>
      <w:r w:rsidRPr="003501F9">
        <w:rPr>
          <w:b/>
          <w:bCs/>
          <w:lang w:val="es-ES_tradnl"/>
        </w:rPr>
        <w:t>el Comité urge al Estado parte a</w:t>
      </w:r>
      <w:r w:rsidR="00FD4956">
        <w:rPr>
          <w:b/>
          <w:bCs/>
          <w:lang w:val="es-ES_tradnl"/>
        </w:rPr>
        <w:t xml:space="preserve">, </w:t>
      </w:r>
      <w:r w:rsidR="00FD4956" w:rsidRPr="00683B3F">
        <w:rPr>
          <w:b/>
          <w:bCs/>
        </w:rPr>
        <w:t>mediante consultas estrechas y la colaboración activa con las personas con discapacidad, a través de las organizaciones que las representan</w:t>
      </w:r>
      <w:r w:rsidRPr="003501F9">
        <w:rPr>
          <w:b/>
          <w:bCs/>
          <w:lang w:val="es-ES_tradnl"/>
        </w:rPr>
        <w:t>:</w:t>
      </w:r>
    </w:p>
    <w:p w14:paraId="38250D3B" w14:textId="05C52B2B" w:rsidR="00272FCB" w:rsidRDefault="00272FCB" w:rsidP="00272FCB">
      <w:pPr>
        <w:pStyle w:val="SingleTxtG"/>
        <w:rPr>
          <w:b/>
          <w:bCs/>
        </w:rPr>
      </w:pPr>
      <w:r>
        <w:rPr>
          <w:b/>
          <w:bCs/>
          <w:lang w:val="es-ES_tradnl"/>
        </w:rPr>
        <w:tab/>
      </w:r>
      <w:r w:rsidRPr="003501F9">
        <w:rPr>
          <w:b/>
          <w:bCs/>
          <w:lang w:val="es-ES_tradnl"/>
        </w:rPr>
        <w:t>a)</w:t>
      </w:r>
      <w:r w:rsidRPr="003501F9">
        <w:rPr>
          <w:b/>
          <w:bCs/>
          <w:lang w:val="es-ES_tradnl"/>
        </w:rPr>
        <w:tab/>
      </w:r>
      <w:r w:rsidRPr="00683B3F">
        <w:rPr>
          <w:b/>
          <w:bCs/>
        </w:rPr>
        <w:t>Elabor</w:t>
      </w:r>
      <w:r>
        <w:rPr>
          <w:b/>
          <w:bCs/>
        </w:rPr>
        <w:t>ar</w:t>
      </w:r>
      <w:r w:rsidRPr="00683B3F">
        <w:rPr>
          <w:b/>
          <w:bCs/>
        </w:rPr>
        <w:t xml:space="preserve"> una estrategia nacional sobre la desinstitucionalización de las personas con discapacidad, , y </w:t>
      </w:r>
      <w:r>
        <w:rPr>
          <w:b/>
          <w:bCs/>
        </w:rPr>
        <w:t xml:space="preserve">asegurar </w:t>
      </w:r>
      <w:r w:rsidRPr="00683B3F">
        <w:rPr>
          <w:b/>
          <w:bCs/>
        </w:rPr>
        <w:t>de que esté en consonancia con la Convención e incluya suficientes medidas presupuestarias y de otro tipo, así como actividades de toma de conciencia para promover la comprensión del derecho de las personas con discapacidad a elegir y determinar de forma autónoma su sistema de vida, el derecho a no ser obligadas a aceptar un determinado sistema de vida y el valor de la inclusión en la comunidad, en contraposición a la segregación;</w:t>
      </w:r>
    </w:p>
    <w:p w14:paraId="044C732F" w14:textId="002B9A3C" w:rsidR="00110196" w:rsidRDefault="000F2879" w:rsidP="00110196">
      <w:pPr>
        <w:pStyle w:val="SingleTxtG"/>
        <w:rPr>
          <w:b/>
          <w:bCs/>
          <w:lang w:val="es-ES_tradnl"/>
        </w:rPr>
      </w:pPr>
      <w:r>
        <w:rPr>
          <w:b/>
          <w:bCs/>
        </w:rPr>
        <w:tab/>
      </w:r>
      <w:r w:rsidR="00110196">
        <w:rPr>
          <w:b/>
          <w:bCs/>
          <w:lang w:val="es-ES_tradnl"/>
        </w:rPr>
        <w:t>b</w:t>
      </w:r>
      <w:r w:rsidR="00110196" w:rsidRPr="00F259EA">
        <w:rPr>
          <w:b/>
          <w:bCs/>
          <w:lang w:val="es-ES_tradnl"/>
        </w:rPr>
        <w:t>)</w:t>
      </w:r>
      <w:r w:rsidR="00110196" w:rsidRPr="00F259EA">
        <w:rPr>
          <w:b/>
          <w:bCs/>
          <w:lang w:val="es-ES_tradnl"/>
        </w:rPr>
        <w:tab/>
      </w:r>
      <w:r w:rsidR="00110196">
        <w:rPr>
          <w:b/>
          <w:bCs/>
          <w:lang w:val="es-ES_tradnl"/>
        </w:rPr>
        <w:t>Adoptar</w:t>
      </w:r>
      <w:r w:rsidR="00110196" w:rsidRPr="000A4921">
        <w:rPr>
          <w:b/>
          <w:bCs/>
          <w:lang w:val="es-ES_tradnl"/>
        </w:rPr>
        <w:t xml:space="preserve"> legislación</w:t>
      </w:r>
      <w:r w:rsidR="00110196">
        <w:rPr>
          <w:b/>
          <w:bCs/>
          <w:lang w:val="es-ES_tradnl"/>
        </w:rPr>
        <w:t xml:space="preserve"> </w:t>
      </w:r>
      <w:r w:rsidR="00110196" w:rsidRPr="000A4921">
        <w:rPr>
          <w:b/>
          <w:bCs/>
          <w:lang w:val="es-ES_tradnl"/>
        </w:rPr>
        <w:t xml:space="preserve">que proporcione las bases jurídicas necesarias para poner fin a la institucionalización de las personas con discapacidad y proporcionar viviendas accesibles adecuadas y servicios de apoyo para que las personas con discapacidad vivan de forma independiente en la comunidad, </w:t>
      </w:r>
      <w:r w:rsidR="00626AAD">
        <w:rPr>
          <w:b/>
          <w:bCs/>
          <w:lang w:val="es-ES_tradnl"/>
        </w:rPr>
        <w:t>e</w:t>
      </w:r>
      <w:r w:rsidR="00110196" w:rsidRPr="000A4921">
        <w:rPr>
          <w:b/>
          <w:bCs/>
          <w:lang w:val="es-ES_tradnl"/>
        </w:rPr>
        <w:t xml:space="preserve"> implementarlo rápidamente;</w:t>
      </w:r>
      <w:r w:rsidR="00110196" w:rsidRPr="00F259EA">
        <w:rPr>
          <w:b/>
          <w:bCs/>
          <w:lang w:val="es-ES_tradnl"/>
        </w:rPr>
        <w:t xml:space="preserve">     </w:t>
      </w:r>
    </w:p>
    <w:p w14:paraId="63C4DF3F" w14:textId="77777777" w:rsidR="00626AAD" w:rsidRDefault="00110196" w:rsidP="00272FCB">
      <w:pPr>
        <w:pStyle w:val="SingleTxtG"/>
        <w:rPr>
          <w:b/>
          <w:bCs/>
        </w:rPr>
      </w:pPr>
      <w:r>
        <w:rPr>
          <w:b/>
          <w:bCs/>
          <w:lang w:val="es-ES_tradnl"/>
        </w:rPr>
        <w:tab/>
      </w:r>
      <w:r w:rsidRPr="007C1516">
        <w:rPr>
          <w:b/>
          <w:bCs/>
          <w:lang w:val="es-ES_tradnl"/>
        </w:rPr>
        <w:t>c</w:t>
      </w:r>
      <w:r w:rsidR="000F2879" w:rsidRPr="007C1516">
        <w:rPr>
          <w:b/>
          <w:bCs/>
          <w:lang w:val="es-ES_tradnl"/>
        </w:rPr>
        <w:t>)</w:t>
      </w:r>
      <w:r w:rsidR="000F2879" w:rsidRPr="007C1516">
        <w:rPr>
          <w:b/>
          <w:bCs/>
          <w:lang w:val="es-ES_tradnl"/>
        </w:rPr>
        <w:tab/>
      </w:r>
      <w:r w:rsidR="000F2879" w:rsidRPr="007C1516">
        <w:rPr>
          <w:lang w:val="es-ES_tradnl"/>
        </w:rPr>
        <w:t>E</w:t>
      </w:r>
      <w:r w:rsidR="000F2879" w:rsidRPr="007C1516">
        <w:rPr>
          <w:b/>
          <w:bCs/>
          <w:lang w:val="es-ES_tradnl"/>
        </w:rPr>
        <w:t>stablezca un programa de desinstitucionalización incluidos presupuestos y recurso humano dirigido a niños y niñas con discapacidad, con plazos definidos y con apoyos específicos para que vivan en comunidad;</w:t>
      </w:r>
      <w:r w:rsidR="00272FCB">
        <w:rPr>
          <w:b/>
          <w:bCs/>
        </w:rPr>
        <w:tab/>
      </w:r>
    </w:p>
    <w:p w14:paraId="00795825" w14:textId="12B5676E" w:rsidR="00272FCB" w:rsidRPr="003501F9" w:rsidRDefault="00626AAD" w:rsidP="00272FCB">
      <w:pPr>
        <w:pStyle w:val="SingleTxtG"/>
        <w:rPr>
          <w:b/>
          <w:bCs/>
          <w:lang w:val="es-ES_tradnl"/>
        </w:rPr>
      </w:pPr>
      <w:r>
        <w:rPr>
          <w:b/>
          <w:bCs/>
        </w:rPr>
        <w:tab/>
      </w:r>
      <w:r w:rsidR="00110196">
        <w:rPr>
          <w:b/>
          <w:bCs/>
        </w:rPr>
        <w:t>d</w:t>
      </w:r>
      <w:r w:rsidR="00272FCB">
        <w:rPr>
          <w:b/>
          <w:bCs/>
        </w:rPr>
        <w:t>)</w:t>
      </w:r>
      <w:r w:rsidR="00272FCB">
        <w:rPr>
          <w:b/>
          <w:bCs/>
        </w:rPr>
        <w:tab/>
        <w:t>Adoptar</w:t>
      </w:r>
      <w:r w:rsidR="00272FCB">
        <w:rPr>
          <w:b/>
          <w:bCs/>
          <w:lang w:val="es-ES_tradnl"/>
        </w:rPr>
        <w:t xml:space="preserve"> </w:t>
      </w:r>
      <w:r w:rsidR="00272FCB" w:rsidRPr="003501F9">
        <w:rPr>
          <w:b/>
          <w:bCs/>
          <w:lang w:val="es-ES_tradnl"/>
        </w:rPr>
        <w:t>medidas para garantizar que las personas con discapacidad, independientemente de su lugar de residencia, tengan acceso a una gama de servicios de atención domiciliaria, residenciales y otros servicios de apoyo comunitario, incluidos asistentes personales, que sean controlados y gestionados por los beneficiarios</w:t>
      </w:r>
      <w:r w:rsidR="00272FCB">
        <w:rPr>
          <w:b/>
          <w:bCs/>
          <w:lang w:val="es-ES_tradnl"/>
        </w:rPr>
        <w:t>.</w:t>
      </w:r>
    </w:p>
    <w:p w14:paraId="4A373066" w14:textId="77777777" w:rsidR="00272FCB" w:rsidRPr="00D31639" w:rsidRDefault="00272FCB" w:rsidP="00272FCB">
      <w:pPr>
        <w:pStyle w:val="H23G"/>
        <w:rPr>
          <w:lang w:val="es-ES_tradnl"/>
        </w:rPr>
      </w:pPr>
      <w:r>
        <w:rPr>
          <w:lang w:val="es-ES_tradnl"/>
        </w:rPr>
        <w:lastRenderedPageBreak/>
        <w:tab/>
      </w:r>
      <w:r>
        <w:rPr>
          <w:lang w:val="es-ES_tradnl"/>
        </w:rPr>
        <w:tab/>
      </w:r>
      <w:r w:rsidRPr="00A46FBB">
        <w:rPr>
          <w:lang w:val="es-ES_tradnl"/>
        </w:rPr>
        <w:t>Libertad de expresión y de opinión y acceso a la información (art. 21)</w:t>
      </w:r>
    </w:p>
    <w:p w14:paraId="4248924C" w14:textId="2A70A4BB" w:rsidR="00272FCB" w:rsidRPr="003501F9" w:rsidRDefault="00272FCB" w:rsidP="00272FCB">
      <w:pPr>
        <w:pStyle w:val="SingleTxtG"/>
        <w:rPr>
          <w:lang w:val="es-ES_tradnl"/>
        </w:rPr>
      </w:pPr>
      <w:r w:rsidRPr="003501F9">
        <w:rPr>
          <w:lang w:val="es-ES_tradnl"/>
        </w:rPr>
        <w:t>3</w:t>
      </w:r>
      <w:r>
        <w:rPr>
          <w:lang w:val="es-ES_tradnl"/>
        </w:rPr>
        <w:t>5</w:t>
      </w:r>
      <w:r w:rsidRPr="003501F9">
        <w:rPr>
          <w:lang w:val="es-ES_tradnl"/>
        </w:rPr>
        <w:t>.</w:t>
      </w:r>
      <w:r w:rsidR="00A77370">
        <w:rPr>
          <w:lang w:val="es-ES_tradnl"/>
        </w:rPr>
        <w:tab/>
      </w:r>
      <w:r w:rsidRPr="003501F9">
        <w:rPr>
          <w:lang w:val="es-ES_tradnl"/>
        </w:rPr>
        <w:t>El</w:t>
      </w:r>
      <w:r w:rsidRPr="003501F9">
        <w:rPr>
          <w:lang w:val="es-ES_tradnl"/>
        </w:rPr>
        <w:tab/>
        <w:t xml:space="preserve">Comité expresa su preocupación por: </w:t>
      </w:r>
    </w:p>
    <w:p w14:paraId="7521395C" w14:textId="544D9DE2" w:rsidR="00272FCB" w:rsidRPr="003501F9" w:rsidRDefault="00272FCB" w:rsidP="00272FCB">
      <w:pPr>
        <w:pStyle w:val="SingleTxtG"/>
        <w:rPr>
          <w:lang w:val="es-ES_tradnl"/>
        </w:rPr>
      </w:pPr>
      <w:r>
        <w:rPr>
          <w:lang w:val="es-ES_tradnl"/>
        </w:rPr>
        <w:tab/>
      </w:r>
      <w:r w:rsidRPr="003501F9">
        <w:rPr>
          <w:lang w:val="es-ES_tradnl"/>
        </w:rPr>
        <w:t>a)</w:t>
      </w:r>
      <w:r>
        <w:rPr>
          <w:lang w:val="es-ES_tradnl"/>
        </w:rPr>
        <w:tab/>
      </w:r>
      <w:r w:rsidRPr="003501F9">
        <w:rPr>
          <w:lang w:val="es-ES_tradnl"/>
        </w:rPr>
        <w:t>La falta de implementación del Plan Nacional de Desarrollo de las Telecomunicaciones (PNDT) 2015-2021, específicamente la meta No. 14, cuyo objetivo es instar a las instituciones del Gobierno Central a aplicar criterios de accesibilidad y diseño universal que permitan a las personas con discapacidad el acceso a la información y comunicación publicada en portales y sitios web, así como a los servicios públicos en línea;</w:t>
      </w:r>
    </w:p>
    <w:p w14:paraId="16A270C4" w14:textId="77777777" w:rsidR="00272FCB" w:rsidRDefault="00272FCB" w:rsidP="00272FCB">
      <w:pPr>
        <w:pStyle w:val="SingleTxtG"/>
        <w:rPr>
          <w:lang w:val="es-ES_tradnl"/>
        </w:rPr>
      </w:pPr>
      <w:r>
        <w:rPr>
          <w:lang w:val="es-ES_tradnl"/>
        </w:rPr>
        <w:tab/>
      </w:r>
      <w:r w:rsidRPr="003501F9">
        <w:rPr>
          <w:lang w:val="es-ES_tradnl"/>
        </w:rPr>
        <w:t>b)</w:t>
      </w:r>
      <w:r>
        <w:rPr>
          <w:lang w:val="es-ES_tradnl"/>
        </w:rPr>
        <w:tab/>
      </w:r>
      <w:r w:rsidRPr="003501F9">
        <w:rPr>
          <w:lang w:val="es-ES_tradnl"/>
        </w:rPr>
        <w:t>Que los sitios web y los canales de televisión no proporcionan información en formatos accesibles para las personas con discapacidad, en particular las personas ciegas</w:t>
      </w:r>
      <w:r>
        <w:rPr>
          <w:lang w:val="es-ES_tradnl"/>
        </w:rPr>
        <w:t xml:space="preserve"> y </w:t>
      </w:r>
      <w:r w:rsidRPr="003501F9">
        <w:rPr>
          <w:lang w:val="es-ES_tradnl"/>
        </w:rPr>
        <w:t>sordas</w:t>
      </w:r>
      <w:r>
        <w:rPr>
          <w:lang w:val="es-ES_tradnl"/>
        </w:rPr>
        <w:t>.</w:t>
      </w:r>
      <w:r w:rsidRPr="003501F9">
        <w:rPr>
          <w:lang w:val="es-ES_tradnl"/>
        </w:rPr>
        <w:t xml:space="preserve"> </w:t>
      </w:r>
    </w:p>
    <w:p w14:paraId="70CCC9DF" w14:textId="5EB6E63A" w:rsidR="00272FCB" w:rsidRPr="003501F9" w:rsidRDefault="00272FCB" w:rsidP="00272FCB">
      <w:pPr>
        <w:pStyle w:val="SingleTxtG"/>
        <w:rPr>
          <w:b/>
          <w:bCs/>
          <w:lang w:val="es-ES_tradnl"/>
        </w:rPr>
      </w:pPr>
      <w:r w:rsidRPr="00A77370">
        <w:rPr>
          <w:lang w:val="es-ES_tradnl"/>
        </w:rPr>
        <w:t>36.</w:t>
      </w:r>
      <w:r w:rsidR="00A77370" w:rsidRPr="00A77370">
        <w:rPr>
          <w:lang w:val="es-ES_tradnl"/>
        </w:rPr>
        <w:tab/>
      </w:r>
      <w:r w:rsidRPr="003501F9">
        <w:rPr>
          <w:b/>
          <w:bCs/>
          <w:lang w:val="es-ES_tradnl"/>
        </w:rPr>
        <w:t>El Comité solicita al Estado parte:</w:t>
      </w:r>
    </w:p>
    <w:p w14:paraId="7B695277" w14:textId="57185797" w:rsidR="00272FCB" w:rsidRPr="003501F9" w:rsidRDefault="00272FCB" w:rsidP="00272FCB">
      <w:pPr>
        <w:pStyle w:val="SingleTxtG"/>
        <w:rPr>
          <w:b/>
          <w:bCs/>
          <w:lang w:val="es-ES_tradnl"/>
        </w:rPr>
      </w:pPr>
      <w:r>
        <w:rPr>
          <w:b/>
          <w:bCs/>
          <w:lang w:val="es-ES_tradnl"/>
        </w:rPr>
        <w:tab/>
      </w:r>
      <w:r w:rsidRPr="007C1516">
        <w:rPr>
          <w:b/>
          <w:bCs/>
          <w:lang w:val="es-ES_tradnl"/>
        </w:rPr>
        <w:t>a)</w:t>
      </w:r>
      <w:r w:rsidRPr="007C1516">
        <w:rPr>
          <w:b/>
          <w:bCs/>
          <w:lang w:val="es-ES_tradnl"/>
        </w:rPr>
        <w:tab/>
      </w:r>
      <w:r w:rsidR="00A6162E" w:rsidRPr="007C1516">
        <w:rPr>
          <w:b/>
          <w:bCs/>
          <w:lang w:val="es-ES_tradnl"/>
        </w:rPr>
        <w:t xml:space="preserve">Adoptar </w:t>
      </w:r>
      <w:r w:rsidRPr="007C1516">
        <w:rPr>
          <w:b/>
          <w:bCs/>
          <w:lang w:val="es-ES_tradnl"/>
        </w:rPr>
        <w:t>las medidas necesarias para la ejecución efectiva del Plan Nacional de Desarrollo de las Telecomunicaciones</w:t>
      </w:r>
      <w:r w:rsidR="001C46ED" w:rsidRPr="007C1516">
        <w:rPr>
          <w:b/>
          <w:bCs/>
          <w:lang w:val="es-ES_tradnl"/>
        </w:rPr>
        <w:t xml:space="preserve"> 2022-2027, en particular </w:t>
      </w:r>
      <w:r w:rsidRPr="007C1516">
        <w:rPr>
          <w:b/>
          <w:bCs/>
          <w:lang w:val="es-ES_tradnl"/>
        </w:rPr>
        <w:t>la aplicación de los criterios de accesibilidad y diseño universal que permitan a las personas con discapacidad el acceso a la información y comunicación;</w:t>
      </w:r>
    </w:p>
    <w:p w14:paraId="128D9326" w14:textId="0ECCA44B" w:rsidR="00272FCB" w:rsidRDefault="00272FCB" w:rsidP="00272FCB">
      <w:pPr>
        <w:pStyle w:val="SingleTxtG"/>
        <w:rPr>
          <w:lang w:val="es-ES_tradnl"/>
        </w:rPr>
      </w:pPr>
      <w:r>
        <w:rPr>
          <w:b/>
          <w:bCs/>
          <w:lang w:val="es-ES_tradnl"/>
        </w:rPr>
        <w:tab/>
      </w:r>
      <w:r w:rsidRPr="003501F9">
        <w:rPr>
          <w:b/>
          <w:bCs/>
          <w:lang w:val="es-ES_tradnl"/>
        </w:rPr>
        <w:t>b)</w:t>
      </w:r>
      <w:r>
        <w:rPr>
          <w:b/>
          <w:bCs/>
          <w:lang w:val="es-ES_tradnl"/>
        </w:rPr>
        <w:tab/>
      </w:r>
      <w:r w:rsidR="00A6162E" w:rsidRPr="00A6162E">
        <w:rPr>
          <w:b/>
          <w:bCs/>
          <w:lang w:val="es-ES_tradnl"/>
        </w:rPr>
        <w:t>Establecer una obligación legal de los proveedores de servicios de telecomunicaciones, incluidos los servidores de sitios web y los canales de televisión, de hacer que sus servicios de comunicación sean accesibles para las personas con discapacidad, incluidas las personas con discapacidad auditiva y visual, establecer estándares de accesibilidad vinculantes e implementarlos de manera efectiva.</w:t>
      </w:r>
    </w:p>
    <w:p w14:paraId="5C52CC47"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Respeto del hogar y de la familia (art. 23)</w:t>
      </w:r>
    </w:p>
    <w:p w14:paraId="6F73B7D3" w14:textId="5BC77B0E" w:rsidR="00272FCB" w:rsidRPr="00786F76" w:rsidRDefault="00272FCB" w:rsidP="00272FCB">
      <w:pPr>
        <w:pStyle w:val="SingleTxtG"/>
        <w:rPr>
          <w:lang w:val="es-ES_tradnl"/>
        </w:rPr>
      </w:pPr>
      <w:r w:rsidRPr="007C1516">
        <w:rPr>
          <w:lang w:val="es-ES_tradnl"/>
        </w:rPr>
        <w:t>37.</w:t>
      </w:r>
      <w:r w:rsidRPr="007C1516">
        <w:rPr>
          <w:lang w:val="es-ES_tradnl"/>
        </w:rPr>
        <w:tab/>
        <w:t>El Comité toma nota de las aclaraciones por escrito proporcionadas por el Estado parte al concluir el dialogo constructivo. Sin embargo, le preocupa la persistencia de los procedimientos mediante los cuales las mujeres con discapacidad son declaradas madres no aptas</w:t>
      </w:r>
      <w:r w:rsidR="007E4395" w:rsidRPr="007C1516">
        <w:rPr>
          <w:lang w:val="es-ES_tradnl"/>
        </w:rPr>
        <w:t>.</w:t>
      </w:r>
    </w:p>
    <w:p w14:paraId="45601968" w14:textId="1DDD0481" w:rsidR="00272FCB" w:rsidRPr="00A81EDA" w:rsidRDefault="00272FCB" w:rsidP="00272FCB">
      <w:pPr>
        <w:pStyle w:val="SingleTxtG"/>
        <w:rPr>
          <w:b/>
          <w:bCs/>
        </w:rPr>
      </w:pPr>
      <w:r w:rsidRPr="00A77370">
        <w:rPr>
          <w:lang w:val="es-ES_tradnl"/>
        </w:rPr>
        <w:t>38.</w:t>
      </w:r>
      <w:r w:rsidR="00A77370">
        <w:rPr>
          <w:lang w:val="es-ES_tradnl"/>
        </w:rPr>
        <w:tab/>
      </w:r>
      <w:r w:rsidRPr="00786F76">
        <w:rPr>
          <w:b/>
          <w:bCs/>
          <w:lang w:val="es-ES_tradnl"/>
        </w:rPr>
        <w:t xml:space="preserve">El Comité </w:t>
      </w:r>
      <w:r w:rsidR="006F7F17">
        <w:rPr>
          <w:b/>
          <w:bCs/>
          <w:lang w:val="es-ES_tradnl"/>
        </w:rPr>
        <w:t>recomienda</w:t>
      </w:r>
      <w:r w:rsidR="006F7F17" w:rsidRPr="00786F76">
        <w:rPr>
          <w:b/>
          <w:bCs/>
          <w:lang w:val="es-ES_tradnl"/>
        </w:rPr>
        <w:t xml:space="preserve"> </w:t>
      </w:r>
      <w:r w:rsidRPr="00786F76">
        <w:rPr>
          <w:b/>
          <w:bCs/>
          <w:lang w:val="es-ES_tradnl"/>
        </w:rPr>
        <w:t>al Estado parte</w:t>
      </w:r>
      <w:r>
        <w:rPr>
          <w:b/>
          <w:bCs/>
          <w:lang w:val="es-ES_tradnl"/>
        </w:rPr>
        <w:t xml:space="preserve"> ampliar sus esfuerzos para </w:t>
      </w:r>
      <w:r w:rsidRPr="00454174">
        <w:rPr>
          <w:b/>
        </w:rPr>
        <w:t>revisar los procedimientos en</w:t>
      </w:r>
      <w:r w:rsidR="006F7F17">
        <w:rPr>
          <w:b/>
        </w:rPr>
        <w:t xml:space="preserve"> los cuales se declara</w:t>
      </w:r>
      <w:r w:rsidRPr="00454174">
        <w:rPr>
          <w:b/>
        </w:rPr>
        <w:t xml:space="preserve"> a mujeres con discapacidad como madres no aptas, y restituya plenamente el derecho a tener un hogar y conformar una familia, asegurando que cuenten con los apoyos necesarios para hacer tales derechos efectivos</w:t>
      </w:r>
      <w:r>
        <w:rPr>
          <w:b/>
          <w:bCs/>
        </w:rPr>
        <w:t xml:space="preserve">, conforme la </w:t>
      </w:r>
      <w:r w:rsidRPr="002A044C">
        <w:rPr>
          <w:b/>
          <w:bCs/>
        </w:rPr>
        <w:t>recomendación CRPD/C/CRI/CO/1, p</w:t>
      </w:r>
      <w:r w:rsidR="00E83AB6">
        <w:rPr>
          <w:b/>
          <w:bCs/>
        </w:rPr>
        <w:t>árr</w:t>
      </w:r>
      <w:r w:rsidRPr="002A044C">
        <w:rPr>
          <w:b/>
          <w:bCs/>
        </w:rPr>
        <w:t>. 44.</w:t>
      </w:r>
    </w:p>
    <w:p w14:paraId="12BB7916" w14:textId="77777777" w:rsidR="00272FCB" w:rsidRPr="0044653F" w:rsidRDefault="00272FCB" w:rsidP="00272FCB">
      <w:pPr>
        <w:pStyle w:val="H23G"/>
        <w:rPr>
          <w:lang w:val="es-ES_tradnl"/>
        </w:rPr>
      </w:pPr>
      <w:r>
        <w:rPr>
          <w:lang w:val="es-ES_tradnl"/>
        </w:rPr>
        <w:tab/>
      </w:r>
      <w:r>
        <w:rPr>
          <w:lang w:val="es-ES_tradnl"/>
        </w:rPr>
        <w:tab/>
      </w:r>
      <w:r w:rsidRPr="0044653F">
        <w:rPr>
          <w:lang w:val="es-ES_tradnl"/>
        </w:rPr>
        <w:t>Educación (art. 24)</w:t>
      </w:r>
    </w:p>
    <w:p w14:paraId="3D20ED5A" w14:textId="77777777" w:rsidR="00272FCB" w:rsidRPr="0044653F" w:rsidRDefault="00272FCB" w:rsidP="00272FCB">
      <w:pPr>
        <w:pStyle w:val="SingleTxtG"/>
        <w:rPr>
          <w:lang w:val="es-ES_tradnl"/>
        </w:rPr>
      </w:pPr>
      <w:r>
        <w:rPr>
          <w:lang w:val="es-ES_tradnl"/>
        </w:rPr>
        <w:t>39</w:t>
      </w:r>
      <w:r w:rsidRPr="0044653F">
        <w:rPr>
          <w:lang w:val="es-ES_tradnl"/>
        </w:rPr>
        <w:t>.</w:t>
      </w:r>
      <w:r w:rsidRPr="0044653F">
        <w:rPr>
          <w:lang w:val="es-ES_tradnl"/>
        </w:rPr>
        <w:tab/>
        <w:t xml:space="preserve">Al Comité le preocupa: </w:t>
      </w:r>
    </w:p>
    <w:p w14:paraId="333E5D8D" w14:textId="32F15E2B" w:rsidR="00272FCB" w:rsidRDefault="00272FCB" w:rsidP="00272FCB">
      <w:pPr>
        <w:pStyle w:val="SingleTxtG"/>
        <w:rPr>
          <w:lang w:val="es-ES_tradnl"/>
        </w:rPr>
      </w:pPr>
      <w:r w:rsidRPr="0044653F">
        <w:rPr>
          <w:lang w:val="es-ES_tradnl"/>
        </w:rPr>
        <w:tab/>
        <w:t>a)</w:t>
      </w:r>
      <w:r w:rsidRPr="0044653F">
        <w:rPr>
          <w:lang w:val="es-ES_tradnl"/>
        </w:rPr>
        <w:tab/>
        <w:t xml:space="preserve">La falta de un </w:t>
      </w:r>
      <w:bookmarkStart w:id="11" w:name="_Hlk161667881"/>
      <w:r w:rsidRPr="0044653F">
        <w:rPr>
          <w:lang w:val="es-ES_tradnl"/>
        </w:rPr>
        <w:t xml:space="preserve">marco estratégico para la implementación de </w:t>
      </w:r>
      <w:r w:rsidR="00221346">
        <w:rPr>
          <w:lang w:val="es-ES_tradnl"/>
        </w:rPr>
        <w:t>un</w:t>
      </w:r>
      <w:r w:rsidR="00221346" w:rsidRPr="0044653F">
        <w:rPr>
          <w:lang w:val="es-ES_tradnl"/>
        </w:rPr>
        <w:t xml:space="preserve"> </w:t>
      </w:r>
      <w:r w:rsidRPr="0044653F">
        <w:rPr>
          <w:lang w:val="es-ES_tradnl"/>
        </w:rPr>
        <w:t xml:space="preserve">sistema educativo inclusivo, </w:t>
      </w:r>
      <w:r>
        <w:rPr>
          <w:lang w:val="es-ES_tradnl"/>
        </w:rPr>
        <w:t xml:space="preserve">que tenga en cuenta </w:t>
      </w:r>
      <w:r w:rsidRPr="00843318">
        <w:rPr>
          <w:lang w:val="es-ES_tradnl"/>
        </w:rPr>
        <w:t>las disparidades regionales</w:t>
      </w:r>
      <w:r>
        <w:rPr>
          <w:lang w:val="es-ES_tradnl"/>
        </w:rPr>
        <w:t xml:space="preserve"> así como los territorios indígenas,</w:t>
      </w:r>
      <w:r w:rsidRPr="00843318">
        <w:rPr>
          <w:lang w:val="es-ES_tradnl"/>
        </w:rPr>
        <w:t xml:space="preserve"> </w:t>
      </w:r>
      <w:r w:rsidRPr="0044653F">
        <w:rPr>
          <w:lang w:val="es-ES_tradnl"/>
        </w:rPr>
        <w:t>con metas</w:t>
      </w:r>
      <w:r>
        <w:rPr>
          <w:lang w:val="es-ES_tradnl"/>
        </w:rPr>
        <w:t>,</w:t>
      </w:r>
      <w:r w:rsidRPr="0044653F">
        <w:rPr>
          <w:lang w:val="es-ES_tradnl"/>
        </w:rPr>
        <w:t xml:space="preserve"> plazos</w:t>
      </w:r>
      <w:r>
        <w:rPr>
          <w:lang w:val="es-ES_tradnl"/>
        </w:rPr>
        <w:t xml:space="preserve"> y financiación</w:t>
      </w:r>
      <w:r w:rsidRPr="0044653F">
        <w:rPr>
          <w:lang w:val="es-ES_tradnl"/>
        </w:rPr>
        <w:t xml:space="preserve"> para su finalización</w:t>
      </w:r>
      <w:bookmarkEnd w:id="11"/>
      <w:r w:rsidRPr="0044653F">
        <w:rPr>
          <w:lang w:val="es-ES_tradnl"/>
        </w:rPr>
        <w:t>;</w:t>
      </w:r>
      <w:r w:rsidRPr="002A044C">
        <w:rPr>
          <w:lang w:val="es-ES_tradnl"/>
        </w:rPr>
        <w:t xml:space="preserve"> </w:t>
      </w:r>
    </w:p>
    <w:p w14:paraId="7A97CB7A" w14:textId="77777777" w:rsidR="00272FCB" w:rsidRPr="00786F76" w:rsidRDefault="00272FCB" w:rsidP="00272FCB">
      <w:pPr>
        <w:pStyle w:val="SingleTxtG"/>
        <w:rPr>
          <w:lang w:val="es-ES_tradnl"/>
        </w:rPr>
      </w:pPr>
      <w:r>
        <w:rPr>
          <w:lang w:val="es-ES_tradnl"/>
        </w:rPr>
        <w:tab/>
        <w:t>b)</w:t>
      </w:r>
      <w:r>
        <w:rPr>
          <w:lang w:val="es-ES_tradnl"/>
        </w:rPr>
        <w:tab/>
      </w:r>
      <w:r w:rsidRPr="00786F76">
        <w:rPr>
          <w:lang w:val="es-ES_tradnl"/>
        </w:rPr>
        <w:t>Que aún esté pendiente la armonización del artículo 62 del Código de la Niñez y la Adolescencia con el artículo 24 de la Convención</w:t>
      </w:r>
      <w:r>
        <w:rPr>
          <w:lang w:val="es-ES_tradnl"/>
        </w:rPr>
        <w:t xml:space="preserve"> de modo a</w:t>
      </w:r>
      <w:r w:rsidRPr="00786F76">
        <w:rPr>
          <w:lang w:val="es-ES_tradnl"/>
        </w:rPr>
        <w:t xml:space="preserve"> garantizar el derecho de los niños y niñas con discapacidad a una educación inclusiva de calidad; </w:t>
      </w:r>
    </w:p>
    <w:p w14:paraId="2C65FEAF" w14:textId="29C5F615" w:rsidR="00272FCB" w:rsidRPr="00786F76" w:rsidRDefault="00272FCB" w:rsidP="00272FCB">
      <w:pPr>
        <w:pStyle w:val="SingleTxtG"/>
        <w:rPr>
          <w:lang w:val="es-ES_tradnl"/>
        </w:rPr>
      </w:pPr>
      <w:r>
        <w:rPr>
          <w:lang w:val="es-ES_tradnl"/>
        </w:rPr>
        <w:tab/>
        <w:t>c</w:t>
      </w:r>
      <w:r w:rsidRPr="00786F76">
        <w:rPr>
          <w:lang w:val="es-ES_tradnl"/>
        </w:rPr>
        <w:t>)</w:t>
      </w:r>
      <w:r w:rsidRPr="00786F76">
        <w:rPr>
          <w:lang w:val="es-ES_tradnl"/>
        </w:rPr>
        <w:tab/>
      </w:r>
      <w:r>
        <w:rPr>
          <w:lang w:val="es-ES_tradnl"/>
        </w:rPr>
        <w:t>La falta</w:t>
      </w:r>
      <w:r w:rsidRPr="00786F76">
        <w:rPr>
          <w:lang w:val="es-ES_tradnl"/>
        </w:rPr>
        <w:t xml:space="preserve"> accesibilidad en los centros educativos</w:t>
      </w:r>
      <w:r>
        <w:rPr>
          <w:lang w:val="es-ES_tradnl"/>
        </w:rPr>
        <w:t>,</w:t>
      </w:r>
      <w:r w:rsidRPr="00786F76">
        <w:rPr>
          <w:lang w:val="es-ES_tradnl"/>
        </w:rPr>
        <w:t xml:space="preserve"> </w:t>
      </w:r>
      <w:r>
        <w:rPr>
          <w:lang w:val="es-ES_tradnl"/>
        </w:rPr>
        <w:t xml:space="preserve">las </w:t>
      </w:r>
      <w:r w:rsidRPr="00786F76">
        <w:rPr>
          <w:lang w:val="es-ES_tradnl"/>
        </w:rPr>
        <w:t>deficiencias en el servicio de transporte para estudiantes con discapacidad</w:t>
      </w:r>
      <w:r>
        <w:rPr>
          <w:lang w:val="es-ES_tradnl"/>
        </w:rPr>
        <w:t xml:space="preserve">, y la falta de información sobre </w:t>
      </w:r>
      <w:r w:rsidR="007E4395" w:rsidRPr="007E4395">
        <w:rPr>
          <w:lang w:val="es-ES_tradnl"/>
        </w:rPr>
        <w:t>las ayudas necesarias para las actividades educativas</w:t>
      </w:r>
      <w:r w:rsidRPr="00786F76">
        <w:rPr>
          <w:lang w:val="es-ES_tradnl"/>
        </w:rPr>
        <w:t>;</w:t>
      </w:r>
    </w:p>
    <w:p w14:paraId="5FE840AF" w14:textId="77777777" w:rsidR="00272FCB" w:rsidRPr="00786F76" w:rsidRDefault="00272FCB" w:rsidP="00272FCB">
      <w:pPr>
        <w:pStyle w:val="SingleTxtG"/>
        <w:rPr>
          <w:lang w:val="es-ES_tradnl"/>
        </w:rPr>
      </w:pPr>
      <w:r>
        <w:rPr>
          <w:lang w:val="es-ES_tradnl"/>
        </w:rPr>
        <w:tab/>
        <w:t>d</w:t>
      </w:r>
      <w:r w:rsidRPr="00786F76">
        <w:rPr>
          <w:lang w:val="es-ES_tradnl"/>
        </w:rPr>
        <w:t>)</w:t>
      </w:r>
      <w:r>
        <w:rPr>
          <w:lang w:val="es-ES_tradnl"/>
        </w:rPr>
        <w:tab/>
      </w:r>
      <w:bookmarkStart w:id="12" w:name="_Hlk161668353"/>
      <w:r>
        <w:rPr>
          <w:lang w:val="es-ES_tradnl"/>
        </w:rPr>
        <w:t xml:space="preserve">El numero insuficiente de </w:t>
      </w:r>
      <w:r w:rsidRPr="00843318">
        <w:rPr>
          <w:lang w:val="es-ES_tradnl"/>
        </w:rPr>
        <w:t xml:space="preserve">docentes </w:t>
      </w:r>
      <w:r>
        <w:rPr>
          <w:lang w:val="es-ES_tradnl"/>
        </w:rPr>
        <w:t xml:space="preserve">capacitados </w:t>
      </w:r>
      <w:r w:rsidRPr="00843318">
        <w:rPr>
          <w:lang w:val="es-ES_tradnl"/>
        </w:rPr>
        <w:t>dentro del modelo de educación inclusiva</w:t>
      </w:r>
      <w:r>
        <w:rPr>
          <w:lang w:val="es-ES_tradnl"/>
        </w:rPr>
        <w:t xml:space="preserve"> y</w:t>
      </w:r>
      <w:r w:rsidRPr="00843318">
        <w:rPr>
          <w:lang w:val="es-ES_tradnl"/>
        </w:rPr>
        <w:t xml:space="preserve"> </w:t>
      </w:r>
      <w:r>
        <w:rPr>
          <w:lang w:val="es-ES_tradnl"/>
        </w:rPr>
        <w:t xml:space="preserve">de medidas para </w:t>
      </w:r>
      <w:r w:rsidRPr="00843318">
        <w:rPr>
          <w:lang w:val="es-ES_tradnl"/>
        </w:rPr>
        <w:t>garantizar que la tecnología educativa digital sea accesible y esté adaptada al uso de los estudiantes con discapacidades</w:t>
      </w:r>
      <w:r>
        <w:rPr>
          <w:lang w:val="es-ES_tradnl"/>
        </w:rPr>
        <w:t>;</w:t>
      </w:r>
      <w:bookmarkEnd w:id="12"/>
    </w:p>
    <w:p w14:paraId="6C0673DB" w14:textId="77777777" w:rsidR="00272FCB" w:rsidRPr="007C1516" w:rsidRDefault="00272FCB" w:rsidP="00272FCB">
      <w:pPr>
        <w:pStyle w:val="SingleTxtG"/>
        <w:rPr>
          <w:lang w:val="es-ES_tradnl"/>
        </w:rPr>
      </w:pPr>
      <w:r>
        <w:rPr>
          <w:lang w:val="es-ES_tradnl"/>
        </w:rPr>
        <w:tab/>
        <w:t>e</w:t>
      </w:r>
      <w:r w:rsidRPr="00786F76">
        <w:rPr>
          <w:lang w:val="es-ES_tradnl"/>
        </w:rPr>
        <w:t>)</w:t>
      </w:r>
      <w:r>
        <w:rPr>
          <w:lang w:val="es-ES_tradnl"/>
        </w:rPr>
        <w:tab/>
        <w:t xml:space="preserve">La falta </w:t>
      </w:r>
      <w:r w:rsidRPr="00786F76">
        <w:rPr>
          <w:lang w:val="es-ES_tradnl"/>
        </w:rPr>
        <w:t xml:space="preserve">de información detallada sobre el número y la proporción de estudiantes con discapacidad que están matriculados en entornos educativos inclusivos, y que </w:t>
      </w:r>
      <w:r w:rsidRPr="007C1516">
        <w:rPr>
          <w:lang w:val="es-ES_tradnl"/>
        </w:rPr>
        <w:t>han completado la educación primaria, secundaria y superior.</w:t>
      </w:r>
    </w:p>
    <w:p w14:paraId="4E97832E" w14:textId="3DF49C12" w:rsidR="00272FCB" w:rsidRPr="00786F76" w:rsidRDefault="00272FCB" w:rsidP="00272FCB">
      <w:pPr>
        <w:pStyle w:val="SingleTxtG"/>
        <w:rPr>
          <w:lang w:val="es-ES_tradnl"/>
        </w:rPr>
      </w:pPr>
      <w:r w:rsidRPr="007C1516">
        <w:rPr>
          <w:lang w:val="es-ES_tradnl"/>
        </w:rPr>
        <w:tab/>
        <w:t>f)</w:t>
      </w:r>
      <w:r w:rsidRPr="007C1516">
        <w:rPr>
          <w:lang w:val="es-ES_tradnl"/>
        </w:rPr>
        <w:tab/>
      </w:r>
      <w:r w:rsidR="007D0014" w:rsidRPr="007C1516">
        <w:rPr>
          <w:lang w:val="es-ES_tradnl"/>
        </w:rPr>
        <w:t>Que las</w:t>
      </w:r>
      <w:r w:rsidRPr="007C1516">
        <w:rPr>
          <w:lang w:val="es-ES_tradnl"/>
        </w:rPr>
        <w:t xml:space="preserve"> titulaci</w:t>
      </w:r>
      <w:r w:rsidR="007D0014" w:rsidRPr="007C1516">
        <w:rPr>
          <w:lang w:val="es-ES_tradnl"/>
        </w:rPr>
        <w:t>ones</w:t>
      </w:r>
      <w:r w:rsidRPr="007C1516">
        <w:rPr>
          <w:lang w:val="es-ES_tradnl"/>
        </w:rPr>
        <w:t xml:space="preserve"> </w:t>
      </w:r>
      <w:r w:rsidR="007D0014" w:rsidRPr="007C1516">
        <w:rPr>
          <w:lang w:val="es-ES_tradnl"/>
        </w:rPr>
        <w:t xml:space="preserve">y los certificados otorgados a los estudiantes con discapacidad en las escuelas especiales no corresponden a las titulaciones y los certificados </w:t>
      </w:r>
      <w:r w:rsidR="007D0014" w:rsidRPr="007C1516">
        <w:rPr>
          <w:lang w:val="es-ES_tradnl"/>
        </w:rPr>
        <w:lastRenderedPageBreak/>
        <w:t>otorgados en las escuelas regulares, restringiendo su acceso al mercado laboral y a las universidades</w:t>
      </w:r>
      <w:r w:rsidRPr="007C1516">
        <w:rPr>
          <w:lang w:val="es-ES_tradnl"/>
        </w:rPr>
        <w:t>.</w:t>
      </w:r>
    </w:p>
    <w:p w14:paraId="259067D6" w14:textId="77777777" w:rsidR="00272FCB" w:rsidRPr="00786F76" w:rsidRDefault="00272FCB" w:rsidP="00272FCB">
      <w:pPr>
        <w:pStyle w:val="SingleTxtG"/>
        <w:rPr>
          <w:b/>
          <w:bCs/>
          <w:lang w:val="es-ES_tradnl"/>
        </w:rPr>
      </w:pPr>
      <w:r w:rsidRPr="00A77370">
        <w:rPr>
          <w:lang w:val="es-ES_tradnl"/>
        </w:rPr>
        <w:t>40.</w:t>
      </w:r>
      <w:r w:rsidRPr="00A77370">
        <w:rPr>
          <w:lang w:val="es-ES_tradnl"/>
        </w:rPr>
        <w:tab/>
      </w:r>
      <w:r w:rsidRPr="00786F76">
        <w:rPr>
          <w:b/>
          <w:bCs/>
          <w:lang w:val="es-ES_tradnl"/>
        </w:rPr>
        <w:t xml:space="preserve">Recordando su observación general núm. 4 (2016), sobre el derecho a la educación inclusiva, y las metas 4.5 y 4.a de los Objetivos de Desarrollo Sostenible, el Comité urge al Estado parte a: </w:t>
      </w:r>
    </w:p>
    <w:p w14:paraId="2FEC3457" w14:textId="77777777" w:rsidR="00272FCB" w:rsidRDefault="00272FCB" w:rsidP="00272FCB">
      <w:pPr>
        <w:pStyle w:val="SingleTxtG"/>
        <w:rPr>
          <w:b/>
          <w:bCs/>
          <w:lang w:val="es-ES_tradnl"/>
        </w:rPr>
      </w:pPr>
      <w:r>
        <w:rPr>
          <w:b/>
          <w:bCs/>
          <w:lang w:val="es-ES_tradnl"/>
        </w:rPr>
        <w:tab/>
      </w:r>
      <w:r w:rsidRPr="00786F76">
        <w:rPr>
          <w:b/>
          <w:bCs/>
          <w:lang w:val="es-ES_tradnl"/>
        </w:rPr>
        <w:t>a)</w:t>
      </w:r>
      <w:r w:rsidRPr="00786F76">
        <w:rPr>
          <w:b/>
          <w:bCs/>
          <w:lang w:val="es-ES_tradnl"/>
        </w:rPr>
        <w:tab/>
      </w:r>
      <w:r>
        <w:rPr>
          <w:b/>
          <w:bCs/>
          <w:lang w:val="es-ES_tradnl"/>
        </w:rPr>
        <w:t xml:space="preserve">Adoptar un </w:t>
      </w:r>
      <w:r w:rsidRPr="004627B0">
        <w:rPr>
          <w:b/>
          <w:bCs/>
          <w:lang w:val="es-ES_tradnl"/>
        </w:rPr>
        <w:t>marco estratégico para la implementación de</w:t>
      </w:r>
      <w:r>
        <w:rPr>
          <w:b/>
          <w:bCs/>
          <w:lang w:val="es-ES_tradnl"/>
        </w:rPr>
        <w:t>l</w:t>
      </w:r>
      <w:r w:rsidRPr="004627B0">
        <w:rPr>
          <w:b/>
          <w:bCs/>
          <w:lang w:val="es-ES_tradnl"/>
        </w:rPr>
        <w:t xml:space="preserve"> sistema educativo inclusivo,</w:t>
      </w:r>
      <w:r w:rsidRPr="00786F76">
        <w:rPr>
          <w:b/>
          <w:bCs/>
          <w:lang w:val="es-ES_tradnl"/>
        </w:rPr>
        <w:t xml:space="preserve"> en consulta con organizaciones de las personas con discapacidad</w:t>
      </w:r>
      <w:r>
        <w:rPr>
          <w:b/>
          <w:bCs/>
          <w:lang w:val="es-ES_tradnl"/>
        </w:rPr>
        <w:t>,</w:t>
      </w:r>
      <w:r w:rsidRPr="00786F76">
        <w:rPr>
          <w:b/>
          <w:bCs/>
          <w:lang w:val="es-ES_tradnl"/>
        </w:rPr>
        <w:t xml:space="preserve"> </w:t>
      </w:r>
      <w:r w:rsidRPr="004627B0">
        <w:rPr>
          <w:b/>
          <w:bCs/>
          <w:lang w:val="es-ES_tradnl"/>
        </w:rPr>
        <w:t>que tenga en cuenta las disparidades regionales así como los territorios indígenas, con metas, plazos y financiación para su finalización</w:t>
      </w:r>
      <w:r>
        <w:rPr>
          <w:b/>
          <w:bCs/>
          <w:lang w:val="es-ES_tradnl"/>
        </w:rPr>
        <w:t>;</w:t>
      </w:r>
    </w:p>
    <w:p w14:paraId="13A0BEE8" w14:textId="4CDAF329" w:rsidR="00272FCB" w:rsidRPr="00786F76" w:rsidRDefault="00272FCB" w:rsidP="00272FCB">
      <w:pPr>
        <w:pStyle w:val="SingleTxtG"/>
        <w:rPr>
          <w:b/>
          <w:bCs/>
          <w:lang w:val="es-ES_tradnl"/>
        </w:rPr>
      </w:pPr>
      <w:r>
        <w:rPr>
          <w:b/>
          <w:bCs/>
          <w:lang w:val="es-ES_tradnl"/>
        </w:rPr>
        <w:tab/>
        <w:t>b)</w:t>
      </w:r>
      <w:r>
        <w:rPr>
          <w:b/>
          <w:bCs/>
          <w:lang w:val="es-ES_tradnl"/>
        </w:rPr>
        <w:tab/>
      </w:r>
      <w:r w:rsidRPr="00786F76">
        <w:rPr>
          <w:b/>
          <w:bCs/>
          <w:lang w:val="es-ES_tradnl"/>
        </w:rPr>
        <w:t xml:space="preserve">La armonización del artículo 62 del Código de la Niñez y la Adolescencia con el artículo 24 de la Convención para garantizar el derecho de los niños y </w:t>
      </w:r>
      <w:r w:rsidR="00BF18CD">
        <w:rPr>
          <w:b/>
          <w:bCs/>
          <w:lang w:val="es-ES_tradnl"/>
        </w:rPr>
        <w:t xml:space="preserve">las </w:t>
      </w:r>
      <w:r w:rsidRPr="00786F76">
        <w:rPr>
          <w:b/>
          <w:bCs/>
          <w:lang w:val="es-ES_tradnl"/>
        </w:rPr>
        <w:t>niñas con discapacidad a una educación inclusiva de calidad;</w:t>
      </w:r>
    </w:p>
    <w:p w14:paraId="18C880D5" w14:textId="5F8A09FC" w:rsidR="00272FCB" w:rsidRPr="007C1516" w:rsidRDefault="00272FCB" w:rsidP="00272FCB">
      <w:pPr>
        <w:pStyle w:val="SingleTxtG"/>
        <w:rPr>
          <w:b/>
          <w:bCs/>
          <w:lang w:val="es-ES_tradnl"/>
        </w:rPr>
      </w:pPr>
      <w:r w:rsidRPr="007C1516">
        <w:rPr>
          <w:b/>
          <w:bCs/>
          <w:lang w:val="es-ES_tradnl"/>
        </w:rPr>
        <w:tab/>
        <w:t>c)</w:t>
      </w:r>
      <w:r w:rsidRPr="007C1516">
        <w:rPr>
          <w:b/>
          <w:bCs/>
          <w:lang w:val="es-ES_tradnl"/>
        </w:rPr>
        <w:tab/>
        <w:t xml:space="preserve">Redoblar esfuerzos para garantizar la accesibilidad en las escuelas regulares, </w:t>
      </w:r>
      <w:r w:rsidR="007D0014" w:rsidRPr="00996C21">
        <w:rPr>
          <w:b/>
          <w:bCs/>
          <w:lang w:val="es-ES_tradnl"/>
        </w:rPr>
        <w:t>las ayudas necesarias para las actividades educativas</w:t>
      </w:r>
      <w:r w:rsidRPr="007C1516">
        <w:rPr>
          <w:b/>
          <w:bCs/>
          <w:lang w:val="es-ES_tradnl"/>
        </w:rPr>
        <w:t>, y la adecuación de los servicios de transporte para estudiantes con discapacidad, incluyendo</w:t>
      </w:r>
      <w:r w:rsidR="007D0014" w:rsidRPr="007C1516">
        <w:rPr>
          <w:b/>
          <w:bCs/>
          <w:lang w:val="es-ES_tradnl"/>
        </w:rPr>
        <w:t xml:space="preserve"> en</w:t>
      </w:r>
      <w:r w:rsidRPr="007C1516">
        <w:rPr>
          <w:b/>
          <w:bCs/>
          <w:lang w:val="es-ES_tradnl"/>
        </w:rPr>
        <w:t xml:space="preserve"> áreas rurales y remotas; </w:t>
      </w:r>
    </w:p>
    <w:p w14:paraId="5F0327D8" w14:textId="26259B5C" w:rsidR="00272FCB" w:rsidRPr="00786F76" w:rsidRDefault="00272FCB" w:rsidP="00272FCB">
      <w:pPr>
        <w:pStyle w:val="SingleTxtG"/>
        <w:rPr>
          <w:b/>
          <w:bCs/>
          <w:lang w:val="es-ES_tradnl"/>
        </w:rPr>
      </w:pPr>
      <w:r>
        <w:rPr>
          <w:b/>
          <w:bCs/>
          <w:lang w:val="es-ES_tradnl"/>
        </w:rPr>
        <w:tab/>
      </w:r>
      <w:r w:rsidRPr="00786F76">
        <w:rPr>
          <w:b/>
          <w:bCs/>
          <w:lang w:val="es-ES_tradnl"/>
        </w:rPr>
        <w:t>d)</w:t>
      </w:r>
      <w:r w:rsidRPr="00786F76">
        <w:rPr>
          <w:b/>
          <w:bCs/>
          <w:lang w:val="es-ES_tradnl"/>
        </w:rPr>
        <w:tab/>
        <w:t xml:space="preserve">Asegurar la capacitación continua, permanente y de calidad a los docentes, y que se apoye con maestros de educación especial como monitores a los alumnos que se integren a la educación regular para lograr una educación de calidad e inclusiva, </w:t>
      </w:r>
      <w:r>
        <w:rPr>
          <w:b/>
          <w:bCs/>
          <w:lang w:val="es-ES_tradnl"/>
        </w:rPr>
        <w:t xml:space="preserve"> </w:t>
      </w:r>
      <w:r w:rsidRPr="004627B0">
        <w:rPr>
          <w:b/>
          <w:bCs/>
          <w:lang w:val="es-ES_tradnl"/>
        </w:rPr>
        <w:t>y garantizar que la tecnología educativa digital sea accesible y esté adaptada al uso de los estudiantes con discapacidades;</w:t>
      </w:r>
    </w:p>
    <w:p w14:paraId="171C79B7" w14:textId="0BC5D33E" w:rsidR="00272FCB" w:rsidRDefault="00272FCB" w:rsidP="00272FCB">
      <w:pPr>
        <w:pStyle w:val="SingleTxtG"/>
        <w:rPr>
          <w:b/>
          <w:bCs/>
          <w:lang w:val="es-ES_tradnl"/>
        </w:rPr>
      </w:pPr>
      <w:r>
        <w:rPr>
          <w:b/>
          <w:bCs/>
          <w:lang w:val="es-ES_tradnl"/>
        </w:rPr>
        <w:tab/>
      </w:r>
      <w:r w:rsidRPr="00786F76">
        <w:rPr>
          <w:b/>
          <w:bCs/>
          <w:lang w:val="es-ES_tradnl"/>
        </w:rPr>
        <w:t>e)</w:t>
      </w:r>
      <w:r>
        <w:rPr>
          <w:b/>
          <w:bCs/>
          <w:lang w:val="es-ES_tradnl"/>
        </w:rPr>
        <w:tab/>
      </w:r>
      <w:r w:rsidRPr="00786F76">
        <w:rPr>
          <w:b/>
          <w:bCs/>
          <w:lang w:val="es-ES_tradnl"/>
        </w:rPr>
        <w:t>Garantizar la recopilación sistemática de datos, desglosados por edad, sexo, tipos de discapacidad y ubicación geográfica para contar con datos estadísticos confiables sobre los alumnos con discapacidad y donde se encuentran recibiendo su educación, como también para conocer sobre los avances hacia el logro de una educación inclusiva</w:t>
      </w:r>
      <w:r w:rsidR="00224F23">
        <w:rPr>
          <w:b/>
          <w:bCs/>
          <w:lang w:val="es-ES_tradnl"/>
        </w:rPr>
        <w:t>;</w:t>
      </w:r>
    </w:p>
    <w:p w14:paraId="3A7618B4" w14:textId="77777777" w:rsidR="00272FCB" w:rsidRPr="00786F76" w:rsidRDefault="00272FCB" w:rsidP="00272FCB">
      <w:pPr>
        <w:pStyle w:val="SingleTxtG"/>
        <w:rPr>
          <w:b/>
          <w:bCs/>
          <w:lang w:val="es-ES_tradnl"/>
        </w:rPr>
      </w:pPr>
      <w:r>
        <w:rPr>
          <w:b/>
          <w:bCs/>
          <w:lang w:val="es-ES_tradnl"/>
        </w:rPr>
        <w:tab/>
        <w:t>f)</w:t>
      </w:r>
      <w:r>
        <w:rPr>
          <w:b/>
          <w:bCs/>
          <w:lang w:val="es-ES_tradnl"/>
        </w:rPr>
        <w:tab/>
        <w:t xml:space="preserve">Que se elimine la titulación diferenciada y que los estudiantes con discapacidad obtengan la titulación y/o certificación en igualdad de condiciones que los demás. </w:t>
      </w:r>
    </w:p>
    <w:p w14:paraId="5F9E8635"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Salud (art. 25)</w:t>
      </w:r>
    </w:p>
    <w:p w14:paraId="5F8F90C5" w14:textId="77777777" w:rsidR="00272FCB" w:rsidRPr="0096406B" w:rsidRDefault="00272FCB" w:rsidP="00272FCB">
      <w:pPr>
        <w:pStyle w:val="SingleTxtG"/>
        <w:rPr>
          <w:lang w:val="es-ES_tradnl"/>
        </w:rPr>
      </w:pPr>
      <w:r w:rsidRPr="0096406B">
        <w:rPr>
          <w:lang w:val="es-ES_tradnl"/>
        </w:rPr>
        <w:t>4</w:t>
      </w:r>
      <w:r>
        <w:rPr>
          <w:lang w:val="es-ES_tradnl"/>
        </w:rPr>
        <w:t>1</w:t>
      </w:r>
      <w:r w:rsidRPr="0096406B">
        <w:rPr>
          <w:lang w:val="es-ES_tradnl"/>
        </w:rPr>
        <w:t>.</w:t>
      </w:r>
      <w:r w:rsidRPr="0096406B">
        <w:rPr>
          <w:lang w:val="es-ES_tradnl"/>
        </w:rPr>
        <w:tab/>
        <w:t xml:space="preserve">El Comité </w:t>
      </w:r>
      <w:r>
        <w:rPr>
          <w:lang w:val="es-ES_tradnl"/>
        </w:rPr>
        <w:t xml:space="preserve">toma nota de las aclaraciones por escrito proporcionadas por el Estado parte al concluir el dialogo constructivo. Sin embargo, </w:t>
      </w:r>
      <w:r w:rsidRPr="0096406B">
        <w:rPr>
          <w:lang w:val="es-ES_tradnl"/>
        </w:rPr>
        <w:t xml:space="preserve">observa con preocupación: </w:t>
      </w:r>
    </w:p>
    <w:p w14:paraId="21B1B687" w14:textId="77777777" w:rsidR="00272FCB" w:rsidRDefault="00272FCB" w:rsidP="00272FCB">
      <w:pPr>
        <w:pStyle w:val="SingleTxtG"/>
      </w:pPr>
      <w:r>
        <w:rPr>
          <w:lang w:val="es-ES_tradnl"/>
        </w:rPr>
        <w:tab/>
      </w:r>
      <w:r w:rsidRPr="0096406B">
        <w:rPr>
          <w:lang w:val="es-ES_tradnl"/>
        </w:rPr>
        <w:t>a)</w:t>
      </w:r>
      <w:r w:rsidRPr="0096406B">
        <w:rPr>
          <w:lang w:val="es-ES_tradnl"/>
        </w:rPr>
        <w:tab/>
      </w:r>
      <w:r>
        <w:rPr>
          <w:lang w:val="es-ES_tradnl"/>
        </w:rPr>
        <w:t>La falta de</w:t>
      </w:r>
      <w:r w:rsidRPr="00454174">
        <w:t xml:space="preserve"> accesibilidad a los servicios de salud</w:t>
      </w:r>
      <w:r>
        <w:t xml:space="preserve"> para personas con discapacidad, en particular </w:t>
      </w:r>
      <w:r w:rsidRPr="00454174">
        <w:t>la escasez de equipo médico, instalaciones y mobiliario inadecuado</w:t>
      </w:r>
      <w:r>
        <w:t>;</w:t>
      </w:r>
    </w:p>
    <w:p w14:paraId="39B40E2B" w14:textId="77777777" w:rsidR="00272FCB" w:rsidRPr="0096406B" w:rsidRDefault="00272FCB" w:rsidP="00272FCB">
      <w:pPr>
        <w:pStyle w:val="SingleTxtG"/>
        <w:rPr>
          <w:lang w:val="es-ES_tradnl"/>
        </w:rPr>
      </w:pPr>
      <w:r>
        <w:rPr>
          <w:lang w:val="es-ES_tradnl"/>
        </w:rPr>
        <w:tab/>
        <w:t>b</w:t>
      </w:r>
      <w:r w:rsidRPr="0096406B">
        <w:rPr>
          <w:lang w:val="es-ES_tradnl"/>
        </w:rPr>
        <w:t>)</w:t>
      </w:r>
      <w:r w:rsidRPr="0096406B">
        <w:rPr>
          <w:lang w:val="es-ES_tradnl"/>
        </w:rPr>
        <w:tab/>
        <w:t xml:space="preserve">La </w:t>
      </w:r>
      <w:r>
        <w:rPr>
          <w:lang w:val="es-ES_tradnl"/>
        </w:rPr>
        <w:t xml:space="preserve">insuficiente </w:t>
      </w:r>
      <w:r w:rsidRPr="004E184A">
        <w:rPr>
          <w:lang w:val="es-ES_tradnl"/>
        </w:rPr>
        <w:t>inclusión de personas con discapacidad en políticas, programas y servicios de salud sexual y reproductiva, incluyendo los relacionados con el VIH/SIDA, que afecta desproporcionadamente a mujeres y niñas con discapacidad</w:t>
      </w:r>
      <w:r w:rsidRPr="0096406B">
        <w:rPr>
          <w:lang w:val="es-ES_tradnl"/>
        </w:rPr>
        <w:t xml:space="preserve">; </w:t>
      </w:r>
    </w:p>
    <w:p w14:paraId="4B905925" w14:textId="7138FBBE" w:rsidR="00272FCB" w:rsidRDefault="00272FCB" w:rsidP="00272FCB">
      <w:pPr>
        <w:pStyle w:val="SingleTxtG"/>
        <w:rPr>
          <w:lang w:val="es-ES_tradnl"/>
        </w:rPr>
      </w:pPr>
      <w:r>
        <w:rPr>
          <w:lang w:val="es-ES_tradnl"/>
        </w:rPr>
        <w:tab/>
        <w:t>c</w:t>
      </w:r>
      <w:r w:rsidRPr="0096406B">
        <w:rPr>
          <w:lang w:val="es-ES_tradnl"/>
        </w:rPr>
        <w:t>)</w:t>
      </w:r>
      <w:r>
        <w:rPr>
          <w:lang w:val="es-ES_tradnl"/>
        </w:rPr>
        <w:tab/>
        <w:t xml:space="preserve">Que el abordaje </w:t>
      </w:r>
      <w:r w:rsidRPr="00B2140C">
        <w:rPr>
          <w:lang w:val="es-ES_tradnl"/>
        </w:rPr>
        <w:t xml:space="preserve">de la salud mental </w:t>
      </w:r>
      <w:r>
        <w:rPr>
          <w:lang w:val="es-ES_tradnl"/>
        </w:rPr>
        <w:t xml:space="preserve">sigue centrado </w:t>
      </w:r>
      <w:r w:rsidRPr="00B2140C">
        <w:rPr>
          <w:lang w:val="es-ES_tradnl"/>
        </w:rPr>
        <w:t xml:space="preserve">en el modelo médico y </w:t>
      </w:r>
      <w:r>
        <w:rPr>
          <w:lang w:val="es-ES_tradnl"/>
        </w:rPr>
        <w:t xml:space="preserve">la </w:t>
      </w:r>
      <w:r w:rsidRPr="00224F23">
        <w:rPr>
          <w:lang w:val="es-ES_tradnl"/>
        </w:rPr>
        <w:t xml:space="preserve">falta de medidas coordinadas para implementar el </w:t>
      </w:r>
      <w:r w:rsidR="00CF08BA" w:rsidRPr="00224F23">
        <w:rPr>
          <w:lang w:val="es-ES_tradnl"/>
        </w:rPr>
        <w:t>modelo de salud mental comunitaria</w:t>
      </w:r>
      <w:r w:rsidRPr="00224F23">
        <w:rPr>
          <w:lang w:val="es-ES_tradnl"/>
        </w:rPr>
        <w:t>;</w:t>
      </w:r>
    </w:p>
    <w:p w14:paraId="7BB8ABE4" w14:textId="77777777" w:rsidR="00272FCB" w:rsidRPr="00A6064F" w:rsidRDefault="00272FCB" w:rsidP="00272FCB">
      <w:pPr>
        <w:pStyle w:val="SingleTxtG"/>
        <w:rPr>
          <w:lang w:val="es-ES_tradnl"/>
        </w:rPr>
      </w:pPr>
      <w:r w:rsidRPr="00A6064F">
        <w:rPr>
          <w:lang w:val="es-ES_tradnl"/>
        </w:rPr>
        <w:tab/>
        <w:t>d)</w:t>
      </w:r>
      <w:r w:rsidRPr="00A6064F">
        <w:rPr>
          <w:lang w:val="es-ES_tradnl"/>
        </w:rPr>
        <w:tab/>
        <w:t xml:space="preserve">La falta de programas </w:t>
      </w:r>
      <w:r>
        <w:rPr>
          <w:lang w:val="es-ES_tradnl"/>
        </w:rPr>
        <w:t xml:space="preserve">regulares </w:t>
      </w:r>
      <w:r w:rsidRPr="00A6064F">
        <w:rPr>
          <w:lang w:val="es-ES_tradnl"/>
        </w:rPr>
        <w:t>de capacitación para médicos y otros profesionales de la salud que trabajan con personas con discapacidad en el modelo de derechos humanos de la discapacidad.</w:t>
      </w:r>
    </w:p>
    <w:p w14:paraId="76A746A8" w14:textId="77777777" w:rsidR="00272FCB" w:rsidRPr="0096406B" w:rsidRDefault="00272FCB" w:rsidP="00272FCB">
      <w:pPr>
        <w:pStyle w:val="SingleTxtG"/>
        <w:rPr>
          <w:b/>
          <w:bCs/>
          <w:lang w:val="es-ES_tradnl"/>
        </w:rPr>
      </w:pPr>
      <w:r w:rsidRPr="00A77370">
        <w:rPr>
          <w:lang w:val="es-ES_tradnl"/>
        </w:rPr>
        <w:t>42.</w:t>
      </w:r>
      <w:r w:rsidRPr="00A77370">
        <w:rPr>
          <w:lang w:val="es-ES_tradnl"/>
        </w:rPr>
        <w:tab/>
      </w:r>
      <w:r w:rsidRPr="0096406B">
        <w:rPr>
          <w:b/>
          <w:bCs/>
          <w:lang w:val="es-ES_tradnl"/>
        </w:rPr>
        <w:t>Teniendo en cuenta la relación existente entre el artículo 25 de la Convención y las metas 3.7 y 3.8 de los Objetivos de Desarrollo Sostenible, el Comité recomienda al Estado parte:</w:t>
      </w:r>
    </w:p>
    <w:p w14:paraId="0A4E8C8D" w14:textId="66223B0B" w:rsidR="00272FCB" w:rsidRPr="0096406B" w:rsidRDefault="00272FCB" w:rsidP="00272FCB">
      <w:pPr>
        <w:pStyle w:val="SingleTxtG"/>
        <w:rPr>
          <w:b/>
          <w:bCs/>
          <w:lang w:val="es-ES_tradnl"/>
        </w:rPr>
      </w:pPr>
      <w:r>
        <w:rPr>
          <w:b/>
          <w:bCs/>
          <w:lang w:val="es-ES_tradnl"/>
        </w:rPr>
        <w:tab/>
      </w:r>
      <w:r w:rsidRPr="0096406B">
        <w:rPr>
          <w:b/>
          <w:bCs/>
          <w:lang w:val="es-ES_tradnl"/>
        </w:rPr>
        <w:t>a)</w:t>
      </w:r>
      <w:r w:rsidRPr="0096406B">
        <w:rPr>
          <w:b/>
          <w:bCs/>
          <w:lang w:val="es-ES_tradnl"/>
        </w:rPr>
        <w:tab/>
        <w:t xml:space="preserve">Garantizar que todas las personas con discapacidad tengan acceso a servicios de salud de calidad, con perspectiva de género e intercultural, tanto en zonas rurales como remotas, entre otras cosas, asegurando que se apliquen las normas de accesibilidad y se realicen ajustes razonables,  que los equipos y el mobiliario sean adaptados a las necesidades específicas de cada discapacidad, y que la información </w:t>
      </w:r>
      <w:r w:rsidRPr="0096406B">
        <w:rPr>
          <w:b/>
          <w:bCs/>
          <w:lang w:val="es-ES_tradnl"/>
        </w:rPr>
        <w:lastRenderedPageBreak/>
        <w:t>sobre los servicios sanitarios se facilite en formatos accesibles como el braille, la lengua de señas y los formatos de lectura fácil</w:t>
      </w:r>
      <w:r w:rsidR="00CF08BA">
        <w:rPr>
          <w:b/>
          <w:bCs/>
          <w:lang w:val="es-ES_tradnl"/>
        </w:rPr>
        <w:t>,</w:t>
      </w:r>
      <w:r w:rsidRPr="0096406B">
        <w:rPr>
          <w:b/>
          <w:bCs/>
          <w:lang w:val="es-ES_tradnl"/>
        </w:rPr>
        <w:t xml:space="preserve"> y se capacite al personal sanitario en el trato correcto a las personas con discapacidad;</w:t>
      </w:r>
    </w:p>
    <w:p w14:paraId="0272B7E5" w14:textId="5B2BC1C8" w:rsidR="00272FCB" w:rsidRDefault="00272FCB" w:rsidP="00272FCB">
      <w:pPr>
        <w:pStyle w:val="SingleTxtG"/>
        <w:rPr>
          <w:b/>
          <w:bCs/>
          <w:lang w:val="es-ES_tradnl"/>
        </w:rPr>
      </w:pPr>
      <w:r>
        <w:rPr>
          <w:b/>
          <w:bCs/>
          <w:lang w:val="es-ES_tradnl"/>
        </w:rPr>
        <w:tab/>
      </w:r>
      <w:r w:rsidRPr="0096406B">
        <w:rPr>
          <w:b/>
          <w:bCs/>
          <w:lang w:val="es-ES_tradnl"/>
        </w:rPr>
        <w:t>b)</w:t>
      </w:r>
      <w:r>
        <w:rPr>
          <w:b/>
          <w:bCs/>
          <w:lang w:val="es-ES_tradnl"/>
        </w:rPr>
        <w:tab/>
        <w:t>R</w:t>
      </w:r>
      <w:r w:rsidRPr="004E184A">
        <w:rPr>
          <w:b/>
          <w:bCs/>
          <w:lang w:val="es-ES_tradnl"/>
        </w:rPr>
        <w:t>edobl</w:t>
      </w:r>
      <w:r>
        <w:rPr>
          <w:b/>
          <w:bCs/>
          <w:lang w:val="es-ES_tradnl"/>
        </w:rPr>
        <w:t>ar</w:t>
      </w:r>
      <w:r w:rsidRPr="004E184A">
        <w:rPr>
          <w:b/>
          <w:bCs/>
          <w:lang w:val="es-ES_tradnl"/>
        </w:rPr>
        <w:t xml:space="preserve"> los esfuerzos para garantizar la plena accesibilidad de todas las políticas, programas y servicios de salud, incluyendo la salud sexual y reproductiva y los relacionados con el VIH/SIDA con enfoque de género, especialmente en las áreas rurales y en los niveles comunitarios</w:t>
      </w:r>
      <w:r>
        <w:rPr>
          <w:b/>
          <w:bCs/>
          <w:lang w:val="es-ES_tradnl"/>
        </w:rPr>
        <w:t>, conforme recomendación CRPD/C/CRI/CO/1, p</w:t>
      </w:r>
      <w:r w:rsidR="00CF08BA">
        <w:rPr>
          <w:b/>
          <w:bCs/>
          <w:lang w:val="es-ES_tradnl"/>
        </w:rPr>
        <w:t>á</w:t>
      </w:r>
      <w:r>
        <w:rPr>
          <w:b/>
          <w:bCs/>
          <w:lang w:val="es-ES_tradnl"/>
        </w:rPr>
        <w:t>r</w:t>
      </w:r>
      <w:r w:rsidR="00CF08BA">
        <w:rPr>
          <w:b/>
          <w:bCs/>
          <w:lang w:val="es-ES_tradnl"/>
        </w:rPr>
        <w:t>r</w:t>
      </w:r>
      <w:r>
        <w:rPr>
          <w:b/>
          <w:bCs/>
          <w:lang w:val="es-ES_tradnl"/>
        </w:rPr>
        <w:t>. 50;</w:t>
      </w:r>
    </w:p>
    <w:p w14:paraId="0605884A" w14:textId="73C84AF3" w:rsidR="00272FCB" w:rsidRDefault="00272FCB" w:rsidP="00272FCB">
      <w:pPr>
        <w:pStyle w:val="SingleTxtG"/>
        <w:rPr>
          <w:b/>
        </w:rPr>
      </w:pPr>
      <w:r>
        <w:rPr>
          <w:b/>
          <w:bCs/>
          <w:lang w:val="es-ES_tradnl"/>
        </w:rPr>
        <w:tab/>
        <w:t>c)</w:t>
      </w:r>
      <w:r>
        <w:rPr>
          <w:b/>
          <w:bCs/>
          <w:lang w:val="es-ES_tradnl"/>
        </w:rPr>
        <w:tab/>
        <w:t xml:space="preserve">Elaborar un plan de acción, con </w:t>
      </w:r>
      <w:r>
        <w:rPr>
          <w:b/>
        </w:rPr>
        <w:t xml:space="preserve">la asignación de recursos humanos y financieros suficientes, para la implementación de </w:t>
      </w:r>
      <w:r w:rsidRPr="00454174">
        <w:rPr>
          <w:b/>
        </w:rPr>
        <w:t xml:space="preserve">la Política Nacional de Salud Mental </w:t>
      </w:r>
      <w:r w:rsidRPr="006C460B">
        <w:rPr>
          <w:b/>
        </w:rPr>
        <w:t xml:space="preserve">con base </w:t>
      </w:r>
      <w:r w:rsidR="006C460B" w:rsidRPr="006C460B">
        <w:rPr>
          <w:b/>
        </w:rPr>
        <w:t xml:space="preserve">en el </w:t>
      </w:r>
      <w:r w:rsidR="006C460B" w:rsidRPr="00996C21">
        <w:rPr>
          <w:b/>
          <w:lang w:val="es-ES_tradnl"/>
        </w:rPr>
        <w:t xml:space="preserve">modelo de salud mental </w:t>
      </w:r>
      <w:r w:rsidRPr="006C460B">
        <w:rPr>
          <w:b/>
        </w:rPr>
        <w:t>comunitaria;</w:t>
      </w:r>
    </w:p>
    <w:p w14:paraId="1D4A25ED" w14:textId="77777777" w:rsidR="00272FCB" w:rsidRPr="00EB7E1A" w:rsidRDefault="00272FCB" w:rsidP="00272FCB">
      <w:pPr>
        <w:pStyle w:val="SingleTxtG"/>
        <w:rPr>
          <w:b/>
          <w:bCs/>
          <w:lang w:val="es-ES_tradnl"/>
        </w:rPr>
      </w:pPr>
      <w:r w:rsidRPr="00CA5EF3">
        <w:rPr>
          <w:b/>
          <w:bCs/>
          <w:lang w:val="es-ES_tradnl"/>
        </w:rPr>
        <w:tab/>
      </w:r>
      <w:r w:rsidRPr="00EB7E1A">
        <w:rPr>
          <w:b/>
          <w:bCs/>
          <w:lang w:val="es-ES_tradnl"/>
        </w:rPr>
        <w:t>d)</w:t>
      </w:r>
      <w:r w:rsidRPr="00EB7E1A">
        <w:rPr>
          <w:b/>
          <w:bCs/>
          <w:lang w:val="es-ES_tradnl"/>
        </w:rPr>
        <w:tab/>
      </w:r>
      <w:r>
        <w:rPr>
          <w:b/>
          <w:bCs/>
          <w:lang w:val="es-ES_tradnl"/>
        </w:rPr>
        <w:t>Implementar</w:t>
      </w:r>
      <w:r w:rsidRPr="00EB7E1A">
        <w:rPr>
          <w:b/>
          <w:bCs/>
          <w:lang w:val="es-ES_tradnl"/>
        </w:rPr>
        <w:t xml:space="preserve"> programas de </w:t>
      </w:r>
      <w:bookmarkStart w:id="13" w:name="_Hlk161670861"/>
      <w:r>
        <w:rPr>
          <w:b/>
          <w:bCs/>
          <w:lang w:val="es-ES_tradnl"/>
        </w:rPr>
        <w:t xml:space="preserve">capacitación continua </w:t>
      </w:r>
      <w:r w:rsidRPr="00EB7E1A">
        <w:rPr>
          <w:b/>
          <w:bCs/>
          <w:lang w:val="es-ES_tradnl"/>
        </w:rPr>
        <w:t>para médicos</w:t>
      </w:r>
      <w:r>
        <w:rPr>
          <w:b/>
          <w:bCs/>
          <w:lang w:val="es-ES_tradnl"/>
        </w:rPr>
        <w:t xml:space="preserve"> y otros</w:t>
      </w:r>
      <w:r w:rsidRPr="00EB7E1A">
        <w:rPr>
          <w:b/>
          <w:bCs/>
          <w:lang w:val="es-ES_tradnl"/>
        </w:rPr>
        <w:t xml:space="preserve"> profesionales de la salud que trabajan con personas con discapacidad </w:t>
      </w:r>
      <w:bookmarkEnd w:id="13"/>
      <w:r w:rsidRPr="00EB7E1A">
        <w:rPr>
          <w:b/>
          <w:bCs/>
          <w:lang w:val="es-ES_tradnl"/>
        </w:rPr>
        <w:t xml:space="preserve">sobre </w:t>
      </w:r>
      <w:r w:rsidRPr="00A6064F">
        <w:rPr>
          <w:b/>
          <w:bCs/>
          <w:lang w:val="es-ES_tradnl"/>
        </w:rPr>
        <w:t>el modelo de derechos humanos de la discapacidad</w:t>
      </w:r>
      <w:r w:rsidRPr="00EB7E1A">
        <w:rPr>
          <w:b/>
          <w:bCs/>
          <w:lang w:val="es-ES_tradnl"/>
        </w:rPr>
        <w:t xml:space="preserve">, y consultar estrechamente e involucrar activamente a las organizaciones de personas con discapacidad en el diseño </w:t>
      </w:r>
      <w:r>
        <w:rPr>
          <w:b/>
          <w:bCs/>
          <w:lang w:val="es-ES_tradnl"/>
        </w:rPr>
        <w:t>e</w:t>
      </w:r>
      <w:r w:rsidRPr="00EB7E1A">
        <w:rPr>
          <w:b/>
          <w:bCs/>
          <w:lang w:val="es-ES_tradnl"/>
        </w:rPr>
        <w:t xml:space="preserve"> implementación de la capacitación.</w:t>
      </w:r>
    </w:p>
    <w:p w14:paraId="409DB18E" w14:textId="77777777" w:rsidR="00272FCB" w:rsidRPr="00D31639" w:rsidRDefault="00272FCB" w:rsidP="00272FCB">
      <w:pPr>
        <w:pStyle w:val="H23G"/>
        <w:rPr>
          <w:lang w:val="es-ES_tradnl"/>
        </w:rPr>
      </w:pPr>
      <w:r w:rsidRPr="00EB7E1A">
        <w:rPr>
          <w:lang w:val="es-ES_tradnl"/>
        </w:rPr>
        <w:tab/>
      </w:r>
      <w:r w:rsidRPr="00EB7E1A">
        <w:rPr>
          <w:lang w:val="es-ES_tradnl"/>
        </w:rPr>
        <w:tab/>
      </w:r>
      <w:r w:rsidRPr="00D31639">
        <w:rPr>
          <w:lang w:val="es-ES_tradnl"/>
        </w:rPr>
        <w:t>Habilitación y rehabilitación (art. 26)</w:t>
      </w:r>
    </w:p>
    <w:p w14:paraId="7CB17594" w14:textId="73BC0107" w:rsidR="00272FCB" w:rsidRPr="004353FA" w:rsidRDefault="00272FCB" w:rsidP="00272FCB">
      <w:pPr>
        <w:pStyle w:val="SingleTxtG"/>
        <w:rPr>
          <w:lang w:val="es-ES_tradnl"/>
        </w:rPr>
      </w:pPr>
      <w:r>
        <w:rPr>
          <w:lang w:val="es-ES_tradnl"/>
        </w:rPr>
        <w:t>43</w:t>
      </w:r>
      <w:r w:rsidRPr="004353FA">
        <w:rPr>
          <w:lang w:val="es-ES_tradnl"/>
        </w:rPr>
        <w:t>.</w:t>
      </w:r>
      <w:r w:rsidRPr="004353FA">
        <w:rPr>
          <w:lang w:val="es-ES_tradnl"/>
        </w:rPr>
        <w:tab/>
        <w:t xml:space="preserve">El Comité observa con preocupación:  </w:t>
      </w:r>
    </w:p>
    <w:p w14:paraId="3EF8A0F5" w14:textId="06AF515A" w:rsidR="00272FCB" w:rsidRPr="004353FA" w:rsidRDefault="00272FCB" w:rsidP="00272FCB">
      <w:pPr>
        <w:pStyle w:val="SingleTxtG"/>
        <w:rPr>
          <w:lang w:val="es-ES_tradnl"/>
        </w:rPr>
      </w:pPr>
      <w:r>
        <w:rPr>
          <w:lang w:val="es-ES_tradnl"/>
        </w:rPr>
        <w:tab/>
      </w:r>
      <w:r w:rsidRPr="00E476D2">
        <w:rPr>
          <w:lang w:val="es-ES_tradnl"/>
        </w:rPr>
        <w:t>a)</w:t>
      </w:r>
      <w:r w:rsidRPr="00E476D2">
        <w:rPr>
          <w:lang w:val="es-ES_tradnl"/>
        </w:rPr>
        <w:tab/>
        <w:t xml:space="preserve">La existencia de solamente un centro de rehabilitación, basado en la capital, y la falta de instalaciones de </w:t>
      </w:r>
      <w:r w:rsidR="006C460B" w:rsidRPr="006C460B">
        <w:rPr>
          <w:lang w:val="es-ES_tradnl"/>
        </w:rPr>
        <w:t>habilitación y rehabilitación</w:t>
      </w:r>
      <w:r w:rsidR="00BF18CD">
        <w:rPr>
          <w:lang w:val="es-ES_tradnl"/>
        </w:rPr>
        <w:t xml:space="preserve"> </w:t>
      </w:r>
      <w:r w:rsidRPr="00E476D2">
        <w:rPr>
          <w:lang w:val="es-ES_tradnl"/>
        </w:rPr>
        <w:t>disponibles para personas con discapacidad que viven en otras regiones del Estado parte;</w:t>
      </w:r>
    </w:p>
    <w:p w14:paraId="6343A9F3" w14:textId="66AEB424" w:rsidR="00272FCB" w:rsidRDefault="00272FCB" w:rsidP="00272FCB">
      <w:pPr>
        <w:pStyle w:val="SingleTxtG"/>
        <w:rPr>
          <w:lang w:val="es-ES_tradnl"/>
        </w:rPr>
      </w:pPr>
      <w:r>
        <w:rPr>
          <w:lang w:val="es-ES_tradnl"/>
        </w:rPr>
        <w:tab/>
      </w:r>
      <w:r w:rsidRPr="004353FA">
        <w:rPr>
          <w:lang w:val="es-ES_tradnl"/>
        </w:rPr>
        <w:t>b)</w:t>
      </w:r>
      <w:r>
        <w:rPr>
          <w:lang w:val="es-ES_tradnl"/>
        </w:rPr>
        <w:tab/>
        <w:t>La falta de informaci</w:t>
      </w:r>
      <w:r w:rsidR="00CF08BA">
        <w:rPr>
          <w:lang w:val="es-ES_tradnl"/>
        </w:rPr>
        <w:t>ón</w:t>
      </w:r>
      <w:r>
        <w:rPr>
          <w:lang w:val="es-ES_tradnl"/>
        </w:rPr>
        <w:t xml:space="preserve"> sobre la implementación de programas de </w:t>
      </w:r>
      <w:r w:rsidRPr="00E476D2">
        <w:rPr>
          <w:lang w:val="es-ES_tradnl"/>
        </w:rPr>
        <w:t xml:space="preserve">rehabilitación con base comunitaria y enfocada al desarrollo de las personas con discapacidad, </w:t>
      </w:r>
      <w:r>
        <w:rPr>
          <w:lang w:val="es-ES_tradnl"/>
        </w:rPr>
        <w:t xml:space="preserve">en particular la </w:t>
      </w:r>
      <w:r w:rsidRPr="00454174">
        <w:t>rehabilitación pediátrica</w:t>
      </w:r>
      <w:r w:rsidRPr="00E476D2">
        <w:rPr>
          <w:lang w:val="es-ES_tradnl"/>
        </w:rPr>
        <w:t xml:space="preserve"> desde la edad temprana</w:t>
      </w:r>
      <w:r>
        <w:rPr>
          <w:lang w:val="es-ES_tradnl"/>
        </w:rPr>
        <w:t xml:space="preserve">. </w:t>
      </w:r>
    </w:p>
    <w:p w14:paraId="35DBAC0A" w14:textId="787D2F57" w:rsidR="00272FCB" w:rsidRPr="004353FA" w:rsidRDefault="00272FCB" w:rsidP="00272FCB">
      <w:pPr>
        <w:pStyle w:val="SingleTxtG"/>
        <w:rPr>
          <w:b/>
          <w:bCs/>
          <w:lang w:val="es-ES_tradnl"/>
        </w:rPr>
      </w:pPr>
      <w:r w:rsidRPr="00A77370">
        <w:rPr>
          <w:lang w:val="es-ES_tradnl"/>
        </w:rPr>
        <w:t>44.</w:t>
      </w:r>
      <w:r w:rsidRPr="00A77370">
        <w:rPr>
          <w:lang w:val="es-ES_tradnl"/>
        </w:rPr>
        <w:tab/>
      </w:r>
      <w:r w:rsidRPr="004353FA">
        <w:rPr>
          <w:b/>
          <w:bCs/>
          <w:lang w:val="es-ES_tradnl"/>
        </w:rPr>
        <w:t xml:space="preserve">El Comité recomienda: </w:t>
      </w:r>
    </w:p>
    <w:p w14:paraId="4763D087" w14:textId="63B0D115" w:rsidR="00272FCB" w:rsidRPr="004353FA" w:rsidRDefault="00272FCB" w:rsidP="00272FCB">
      <w:pPr>
        <w:pStyle w:val="SingleTxtG"/>
        <w:rPr>
          <w:b/>
          <w:bCs/>
          <w:lang w:val="es-ES_tradnl"/>
        </w:rPr>
      </w:pPr>
      <w:r>
        <w:rPr>
          <w:b/>
          <w:bCs/>
          <w:lang w:val="es-ES_tradnl"/>
        </w:rPr>
        <w:tab/>
      </w:r>
      <w:r w:rsidRPr="004353FA">
        <w:rPr>
          <w:b/>
          <w:bCs/>
          <w:lang w:val="es-ES_tradnl"/>
        </w:rPr>
        <w:t>a)</w:t>
      </w:r>
      <w:r w:rsidRPr="004353FA">
        <w:rPr>
          <w:b/>
          <w:bCs/>
          <w:lang w:val="es-ES_tradnl"/>
        </w:rPr>
        <w:tab/>
      </w:r>
      <w:r>
        <w:rPr>
          <w:b/>
          <w:bCs/>
          <w:lang w:val="es-ES_tradnl"/>
        </w:rPr>
        <w:t>Garantizar</w:t>
      </w:r>
      <w:r w:rsidRPr="004353FA">
        <w:rPr>
          <w:b/>
          <w:bCs/>
          <w:lang w:val="es-ES_tradnl"/>
        </w:rPr>
        <w:t xml:space="preserve"> la prestación de servicios de </w:t>
      </w:r>
      <w:bookmarkStart w:id="14" w:name="_Hlk162008007"/>
      <w:r w:rsidRPr="004353FA">
        <w:rPr>
          <w:b/>
          <w:bCs/>
          <w:lang w:val="es-ES_tradnl"/>
        </w:rPr>
        <w:t xml:space="preserve">habilitación y rehabilitación </w:t>
      </w:r>
      <w:bookmarkEnd w:id="14"/>
      <w:r w:rsidRPr="004353FA">
        <w:rPr>
          <w:b/>
          <w:bCs/>
          <w:lang w:val="es-ES_tradnl"/>
        </w:rPr>
        <w:t xml:space="preserve">a todas las personas con discapacidad, incluidos los indígenas y afrodescendientes, independientemente de su edad, sexo, origen o condición </w:t>
      </w:r>
      <w:r w:rsidRPr="006C460B">
        <w:rPr>
          <w:b/>
          <w:bCs/>
          <w:lang w:val="es-ES_tradnl"/>
        </w:rPr>
        <w:t>socioeconómica, en tod</w:t>
      </w:r>
      <w:r w:rsidR="006C460B" w:rsidRPr="006C460B">
        <w:rPr>
          <w:b/>
          <w:bCs/>
          <w:lang w:val="es-ES_tradnl"/>
        </w:rPr>
        <w:t>o el territorio nacional</w:t>
      </w:r>
      <w:r w:rsidRPr="006C460B">
        <w:rPr>
          <w:b/>
          <w:bCs/>
          <w:lang w:val="es-ES_tradnl"/>
        </w:rPr>
        <w:t>;</w:t>
      </w:r>
    </w:p>
    <w:p w14:paraId="5B439D2A" w14:textId="1151F889" w:rsidR="00272FCB" w:rsidRPr="00E476D2" w:rsidRDefault="00272FCB" w:rsidP="00272FCB">
      <w:pPr>
        <w:pStyle w:val="SingleTxtG"/>
        <w:rPr>
          <w:b/>
          <w:bCs/>
        </w:rPr>
      </w:pPr>
      <w:r>
        <w:rPr>
          <w:b/>
          <w:bCs/>
          <w:lang w:val="es-ES_tradnl"/>
        </w:rPr>
        <w:tab/>
        <w:t>b</w:t>
      </w:r>
      <w:r w:rsidRPr="004353FA">
        <w:rPr>
          <w:b/>
          <w:bCs/>
          <w:lang w:val="es-ES_tradnl"/>
        </w:rPr>
        <w:t>)</w:t>
      </w:r>
      <w:r>
        <w:rPr>
          <w:b/>
          <w:bCs/>
          <w:lang w:val="es-ES_tradnl"/>
        </w:rPr>
        <w:tab/>
      </w:r>
      <w:r>
        <w:rPr>
          <w:b/>
        </w:rPr>
        <w:t xml:space="preserve">Acelerar la adopción de </w:t>
      </w:r>
      <w:r w:rsidRPr="00454174">
        <w:rPr>
          <w:b/>
        </w:rPr>
        <w:t>una estrategia para promover la rehabilitación con base comunitaria y enfocada al desarrollo de las personas con discapacidad, desde la edad temprana</w:t>
      </w:r>
      <w:r>
        <w:rPr>
          <w:b/>
        </w:rPr>
        <w:t>, conforme recomendado en CRPD/C/CRI/CO/1, p</w:t>
      </w:r>
      <w:r w:rsidR="00E83AB6">
        <w:rPr>
          <w:b/>
        </w:rPr>
        <w:t>árr</w:t>
      </w:r>
      <w:r>
        <w:rPr>
          <w:b/>
        </w:rPr>
        <w:t>. 54.</w:t>
      </w:r>
    </w:p>
    <w:p w14:paraId="4BF13118"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Trabajo y empleo (art. 27)</w:t>
      </w:r>
    </w:p>
    <w:p w14:paraId="7EF54194" w14:textId="77777777" w:rsidR="00272FCB" w:rsidRPr="004353FA" w:rsidRDefault="00272FCB" w:rsidP="00272FCB">
      <w:pPr>
        <w:pStyle w:val="SingleTxtG"/>
        <w:rPr>
          <w:lang w:val="es-ES_tradnl"/>
        </w:rPr>
      </w:pPr>
      <w:bookmarkStart w:id="15" w:name="_Hlk144719522"/>
      <w:r>
        <w:rPr>
          <w:lang w:val="es-ES_tradnl"/>
        </w:rPr>
        <w:t>45</w:t>
      </w:r>
      <w:r w:rsidRPr="004353FA">
        <w:rPr>
          <w:lang w:val="es-ES_tradnl"/>
        </w:rPr>
        <w:t>.</w:t>
      </w:r>
      <w:r w:rsidRPr="004353FA">
        <w:rPr>
          <w:lang w:val="es-ES_tradnl"/>
        </w:rPr>
        <w:tab/>
        <w:t>Al Comité le preocupa</w:t>
      </w:r>
      <w:r>
        <w:rPr>
          <w:lang w:val="es-ES_tradnl"/>
        </w:rPr>
        <w:t xml:space="preserve">: </w:t>
      </w:r>
    </w:p>
    <w:p w14:paraId="21E1BF22" w14:textId="77777777" w:rsidR="00272FCB" w:rsidRDefault="00272FCB" w:rsidP="00272FCB">
      <w:pPr>
        <w:pStyle w:val="SingleTxtG"/>
        <w:rPr>
          <w:lang w:val="es-ES_tradnl"/>
        </w:rPr>
      </w:pPr>
      <w:r>
        <w:rPr>
          <w:lang w:val="es-ES_tradnl"/>
        </w:rPr>
        <w:tab/>
        <w:t>a)</w:t>
      </w:r>
      <w:r>
        <w:rPr>
          <w:lang w:val="es-ES_tradnl"/>
        </w:rPr>
        <w:tab/>
        <w:t xml:space="preserve">El alto nivel de desempleo entre las personas con discapacidad y la falta de información sobre las medidas adoptadas para </w:t>
      </w:r>
      <w:r w:rsidRPr="003A417F">
        <w:rPr>
          <w:lang w:val="es-ES_tradnl"/>
        </w:rPr>
        <w:t>incentivar al sector privado a generar más empleo para las personas con discapacidad</w:t>
      </w:r>
      <w:r>
        <w:rPr>
          <w:lang w:val="es-ES_tradnl"/>
        </w:rPr>
        <w:t>;</w:t>
      </w:r>
    </w:p>
    <w:p w14:paraId="6C6E3246" w14:textId="77777777" w:rsidR="00272FCB" w:rsidRDefault="00272FCB" w:rsidP="00272FCB">
      <w:pPr>
        <w:pStyle w:val="SingleTxtG"/>
        <w:rPr>
          <w:lang w:val="es-ES_tradnl"/>
        </w:rPr>
      </w:pPr>
      <w:r>
        <w:rPr>
          <w:lang w:val="es-ES_tradnl"/>
        </w:rPr>
        <w:tab/>
        <w:t>b</w:t>
      </w:r>
      <w:r w:rsidRPr="004353FA">
        <w:rPr>
          <w:lang w:val="es-ES_tradnl"/>
        </w:rPr>
        <w:t>)</w:t>
      </w:r>
      <w:r w:rsidRPr="004353FA">
        <w:rPr>
          <w:lang w:val="es-ES_tradnl"/>
        </w:rPr>
        <w:tab/>
      </w:r>
      <w:r>
        <w:rPr>
          <w:lang w:val="es-ES_tradnl"/>
        </w:rPr>
        <w:t>El</w:t>
      </w:r>
      <w:r w:rsidRPr="004353FA">
        <w:rPr>
          <w:lang w:val="es-ES_tradnl"/>
        </w:rPr>
        <w:t xml:space="preserve"> bajo nivel de cumplimiento de las cuotas de empleo para las personas con discapacidad </w:t>
      </w:r>
      <w:r>
        <w:rPr>
          <w:lang w:val="es-ES_tradnl"/>
        </w:rPr>
        <w:t xml:space="preserve">en </w:t>
      </w:r>
      <w:r w:rsidRPr="004353FA">
        <w:rPr>
          <w:lang w:val="es-ES_tradnl"/>
        </w:rPr>
        <w:t>el sector público;</w:t>
      </w:r>
    </w:p>
    <w:p w14:paraId="5A8B86BD" w14:textId="653E0CD3" w:rsidR="00272FCB" w:rsidRDefault="00272FCB" w:rsidP="00272FCB">
      <w:pPr>
        <w:pStyle w:val="SingleTxtG"/>
        <w:rPr>
          <w:lang w:val="es-ES_tradnl"/>
        </w:rPr>
      </w:pPr>
      <w:r>
        <w:rPr>
          <w:lang w:val="es-ES_tradnl"/>
        </w:rPr>
        <w:tab/>
        <w:t>c)</w:t>
      </w:r>
      <w:r>
        <w:rPr>
          <w:lang w:val="es-ES_tradnl"/>
        </w:rPr>
        <w:tab/>
        <w:t xml:space="preserve">La ausencia de medidas para </w:t>
      </w:r>
      <w:r w:rsidRPr="003A417F">
        <w:rPr>
          <w:lang w:val="es-ES_tradnl"/>
        </w:rPr>
        <w:t>promover el trabajo por cuenta propia</w:t>
      </w:r>
      <w:r>
        <w:rPr>
          <w:lang w:val="es-ES_tradnl"/>
        </w:rPr>
        <w:t xml:space="preserve"> </w:t>
      </w:r>
      <w:r w:rsidRPr="003A417F">
        <w:rPr>
          <w:lang w:val="es-ES_tradnl"/>
        </w:rPr>
        <w:t>como medio para generar empleo</w:t>
      </w:r>
      <w:r w:rsidR="007730AE">
        <w:rPr>
          <w:lang w:val="es-ES_tradnl"/>
        </w:rPr>
        <w:t xml:space="preserve"> </w:t>
      </w:r>
      <w:r w:rsidR="00F87F29">
        <w:rPr>
          <w:lang w:val="es-ES_tradnl"/>
        </w:rPr>
        <w:t xml:space="preserve">particularmente </w:t>
      </w:r>
      <w:r w:rsidRPr="003A417F">
        <w:rPr>
          <w:lang w:val="es-ES_tradnl"/>
        </w:rPr>
        <w:t xml:space="preserve"> </w:t>
      </w:r>
      <w:r w:rsidR="00F87F29">
        <w:rPr>
          <w:lang w:val="es-ES_tradnl"/>
        </w:rPr>
        <w:t xml:space="preserve"> para</w:t>
      </w:r>
      <w:r w:rsidRPr="003A417F">
        <w:rPr>
          <w:lang w:val="es-ES_tradnl"/>
        </w:rPr>
        <w:t xml:space="preserve"> las personas con discapacidad</w:t>
      </w:r>
      <w:r w:rsidR="00B57AB5">
        <w:rPr>
          <w:lang w:val="es-ES_tradnl"/>
        </w:rPr>
        <w:t>,</w:t>
      </w:r>
      <w:r w:rsidR="00F87F29">
        <w:rPr>
          <w:lang w:val="es-ES_tradnl"/>
        </w:rPr>
        <w:t xml:space="preserve"> incluidas las de menor prevalencia.</w:t>
      </w:r>
    </w:p>
    <w:p w14:paraId="35BCDC4C" w14:textId="6E56B597" w:rsidR="00272FCB" w:rsidRPr="004353FA" w:rsidRDefault="00272FCB" w:rsidP="00272FCB">
      <w:pPr>
        <w:pStyle w:val="SingleTxtG"/>
        <w:rPr>
          <w:b/>
          <w:bCs/>
          <w:lang w:val="es-ES_tradnl"/>
        </w:rPr>
      </w:pPr>
      <w:r w:rsidRPr="00A77370">
        <w:rPr>
          <w:lang w:val="es-ES_tradnl"/>
        </w:rPr>
        <w:t>46.</w:t>
      </w:r>
      <w:r w:rsidRPr="00A77370">
        <w:rPr>
          <w:lang w:val="es-ES_tradnl"/>
        </w:rPr>
        <w:tab/>
      </w:r>
      <w:r w:rsidRPr="004353FA">
        <w:rPr>
          <w:b/>
          <w:bCs/>
          <w:lang w:val="es-ES_tradnl"/>
        </w:rPr>
        <w:t>Recordando su observación general núm. 8 (2022), el Comité recomienda al Estado parte</w:t>
      </w:r>
      <w:r w:rsidR="00CF08BA">
        <w:rPr>
          <w:b/>
          <w:bCs/>
          <w:lang w:val="es-ES_tradnl"/>
        </w:rPr>
        <w:t xml:space="preserve"> a</w:t>
      </w:r>
      <w:r w:rsidRPr="004353FA">
        <w:rPr>
          <w:b/>
          <w:bCs/>
          <w:lang w:val="es-ES_tradnl"/>
        </w:rPr>
        <w:t xml:space="preserve">, de conformidad con la meta 8.5 de los Objetivos de Desarrollo </w:t>
      </w:r>
      <w:bookmarkStart w:id="16" w:name="_Hlk162008693"/>
      <w:r w:rsidRPr="004353FA">
        <w:rPr>
          <w:b/>
          <w:bCs/>
          <w:lang w:val="es-ES_tradnl"/>
        </w:rPr>
        <w:t>Sostenible</w:t>
      </w:r>
      <w:bookmarkEnd w:id="16"/>
      <w:r w:rsidRPr="004353FA">
        <w:rPr>
          <w:b/>
          <w:bCs/>
          <w:lang w:val="es-ES_tradnl"/>
        </w:rPr>
        <w:t>:</w:t>
      </w:r>
    </w:p>
    <w:p w14:paraId="295C2F12" w14:textId="6BD4E7A8" w:rsidR="00272FCB" w:rsidRPr="004353FA" w:rsidRDefault="00272FCB" w:rsidP="00272FCB">
      <w:pPr>
        <w:pStyle w:val="SingleTxtG"/>
        <w:rPr>
          <w:b/>
          <w:bCs/>
          <w:lang w:val="es-ES_tradnl"/>
        </w:rPr>
      </w:pPr>
      <w:r>
        <w:rPr>
          <w:b/>
          <w:bCs/>
          <w:lang w:val="es-ES_tradnl"/>
        </w:rPr>
        <w:tab/>
        <w:t>a</w:t>
      </w:r>
      <w:r w:rsidRPr="004353FA">
        <w:rPr>
          <w:b/>
          <w:bCs/>
          <w:lang w:val="es-ES_tradnl"/>
        </w:rPr>
        <w:t>)</w:t>
      </w:r>
      <w:r>
        <w:rPr>
          <w:b/>
          <w:bCs/>
          <w:lang w:val="es-ES_tradnl"/>
        </w:rPr>
        <w:tab/>
      </w:r>
      <w:r>
        <w:rPr>
          <w:b/>
          <w:bCs/>
        </w:rPr>
        <w:t>A</w:t>
      </w:r>
      <w:r w:rsidRPr="00683B3F">
        <w:rPr>
          <w:b/>
          <w:bCs/>
        </w:rPr>
        <w:t>dopt</w:t>
      </w:r>
      <w:r>
        <w:rPr>
          <w:b/>
          <w:bCs/>
        </w:rPr>
        <w:t>ar</w:t>
      </w:r>
      <w:r w:rsidRPr="00683B3F">
        <w:rPr>
          <w:b/>
          <w:bCs/>
        </w:rPr>
        <w:t xml:space="preserve"> medidas eficaces para garantizar el derecho al trabajo de todas las personas con discapacidad, en particular de las mujeres con discapacidad, las personas con discapacidad intelectual y las personas con discapacidad psicosocial, así como medidas para combatir la discriminación, particularmente en el contexto de los anuncios de empleo, los procesos de contratación, los ajustes razonables, el reciclaje </w:t>
      </w:r>
      <w:r w:rsidRPr="00683B3F">
        <w:rPr>
          <w:b/>
          <w:bCs/>
        </w:rPr>
        <w:lastRenderedPageBreak/>
        <w:t>profesional, los ascensos y otros derechos relacionados con el trabajo y el empleo</w:t>
      </w:r>
      <w:r>
        <w:rPr>
          <w:b/>
          <w:bCs/>
        </w:rPr>
        <w:t xml:space="preserve">, y </w:t>
      </w:r>
      <w:r>
        <w:rPr>
          <w:b/>
          <w:bCs/>
          <w:lang w:val="es-ES_tradnl"/>
        </w:rPr>
        <w:t>e</w:t>
      </w:r>
      <w:r w:rsidRPr="004353FA">
        <w:rPr>
          <w:b/>
          <w:bCs/>
          <w:lang w:val="es-ES_tradnl"/>
        </w:rPr>
        <w:t xml:space="preserve">stablecer incentivos y medidas específicas para promover la inclusión de personas con discapacidad en el mercado laboral </w:t>
      </w:r>
      <w:r>
        <w:rPr>
          <w:b/>
          <w:bCs/>
          <w:lang w:val="es-ES_tradnl"/>
        </w:rPr>
        <w:t>privado</w:t>
      </w:r>
      <w:r w:rsidRPr="004353FA">
        <w:rPr>
          <w:b/>
          <w:bCs/>
          <w:lang w:val="es-ES_tradnl"/>
        </w:rPr>
        <w:t>;</w:t>
      </w:r>
    </w:p>
    <w:p w14:paraId="508688C0" w14:textId="7D504E34" w:rsidR="00272FCB" w:rsidRPr="004353FA" w:rsidRDefault="00272FCB" w:rsidP="00272FCB">
      <w:pPr>
        <w:pStyle w:val="SingleTxtG"/>
        <w:rPr>
          <w:b/>
          <w:bCs/>
          <w:lang w:val="es-ES_tradnl"/>
        </w:rPr>
      </w:pPr>
      <w:r>
        <w:rPr>
          <w:b/>
          <w:bCs/>
          <w:lang w:val="es-ES_tradnl"/>
        </w:rPr>
        <w:tab/>
        <w:t>b</w:t>
      </w:r>
      <w:r w:rsidRPr="004353FA">
        <w:rPr>
          <w:b/>
          <w:bCs/>
          <w:lang w:val="es-ES_tradnl"/>
        </w:rPr>
        <w:t>)</w:t>
      </w:r>
      <w:r w:rsidRPr="004353FA">
        <w:rPr>
          <w:b/>
          <w:bCs/>
          <w:lang w:val="es-ES_tradnl"/>
        </w:rPr>
        <w:tab/>
      </w:r>
      <w:r w:rsidR="00E83AB6">
        <w:rPr>
          <w:b/>
          <w:bCs/>
          <w:lang w:val="es-ES_tradnl"/>
        </w:rPr>
        <w:t>Garantizar e</w:t>
      </w:r>
      <w:r w:rsidR="00E83AB6" w:rsidRPr="004353FA">
        <w:rPr>
          <w:b/>
          <w:bCs/>
          <w:lang w:val="es-ES_tradnl"/>
        </w:rPr>
        <w:t xml:space="preserve">l </w:t>
      </w:r>
      <w:r w:rsidRPr="004353FA">
        <w:rPr>
          <w:b/>
          <w:bCs/>
          <w:lang w:val="es-ES_tradnl"/>
        </w:rPr>
        <w:t>cumplimiento estricto de la Ley N</w:t>
      </w:r>
      <w:r>
        <w:rPr>
          <w:b/>
          <w:bCs/>
          <w:lang w:val="es-ES_tradnl"/>
        </w:rPr>
        <w:t>.</w:t>
      </w:r>
      <w:r w:rsidRPr="004353FA">
        <w:rPr>
          <w:b/>
          <w:bCs/>
          <w:lang w:val="es-ES_tradnl"/>
        </w:rPr>
        <w:t xml:space="preserve"> 8862 del 11 de noviembre de 2010, que trata sobre la Inclusión y Protección Laboral de las Personas con Discapacidad en el Sector Público, y establecer mecanismos de supervisión sobre el cumplimiento de las cuotas de inclusión del 5% de los empleos del sector público con personas con discapacidad, co</w:t>
      </w:r>
      <w:r w:rsidR="009A7DB1">
        <w:rPr>
          <w:b/>
          <w:bCs/>
          <w:lang w:val="es-ES_tradnl"/>
        </w:rPr>
        <w:t>n</w:t>
      </w:r>
      <w:r w:rsidRPr="004353FA">
        <w:rPr>
          <w:b/>
          <w:bCs/>
          <w:lang w:val="es-ES_tradnl"/>
        </w:rPr>
        <w:t xml:space="preserve"> sanciones por su incumplimiento;</w:t>
      </w:r>
    </w:p>
    <w:p w14:paraId="543904F7" w14:textId="5259BE82" w:rsidR="00272FCB" w:rsidRPr="004353FA" w:rsidRDefault="00272FCB" w:rsidP="00272FCB">
      <w:pPr>
        <w:pStyle w:val="SingleTxtG"/>
        <w:rPr>
          <w:b/>
          <w:bCs/>
          <w:lang w:val="es-ES_tradnl"/>
        </w:rPr>
      </w:pPr>
      <w:r>
        <w:rPr>
          <w:b/>
          <w:bCs/>
          <w:lang w:val="es-ES_tradnl"/>
        </w:rPr>
        <w:tab/>
        <w:t>c</w:t>
      </w:r>
      <w:r w:rsidRPr="004353FA">
        <w:rPr>
          <w:b/>
          <w:bCs/>
          <w:lang w:val="es-ES_tradnl"/>
        </w:rPr>
        <w:t>)</w:t>
      </w:r>
      <w:r>
        <w:rPr>
          <w:b/>
          <w:bCs/>
          <w:lang w:val="es-ES_tradnl"/>
        </w:rPr>
        <w:tab/>
      </w:r>
      <w:r w:rsidRPr="0064125B">
        <w:rPr>
          <w:b/>
          <w:bCs/>
          <w:lang w:val="es-ES_tradnl"/>
        </w:rPr>
        <w:t>Promover oportunidades de trabajo por cuenta propia entre las personas con discapacidad, incluso</w:t>
      </w:r>
      <w:r>
        <w:rPr>
          <w:b/>
          <w:bCs/>
          <w:lang w:val="es-ES_tradnl"/>
        </w:rPr>
        <w:t xml:space="preserve"> con</w:t>
      </w:r>
      <w:r w:rsidRPr="0064125B">
        <w:rPr>
          <w:b/>
          <w:bCs/>
          <w:lang w:val="es-ES_tradnl"/>
        </w:rPr>
        <w:t xml:space="preserve"> la creación de un fondo especial dedicado a proporcionar a las personas con discapacidad subvenciones para proyectos de trabajo por cuenta propia</w:t>
      </w:r>
      <w:r>
        <w:rPr>
          <w:b/>
          <w:bCs/>
          <w:lang w:val="es-ES_tradnl"/>
        </w:rPr>
        <w:t xml:space="preserve"> y la exención d</w:t>
      </w:r>
      <w:r w:rsidRPr="0064125B">
        <w:rPr>
          <w:b/>
          <w:bCs/>
          <w:lang w:val="es-ES_tradnl"/>
        </w:rPr>
        <w:t>el costo de las licencias comerciales para las personas con discapacidad</w:t>
      </w:r>
      <w:r>
        <w:rPr>
          <w:b/>
          <w:bCs/>
          <w:lang w:val="es-ES_tradnl"/>
        </w:rPr>
        <w:t>.</w:t>
      </w:r>
    </w:p>
    <w:p w14:paraId="2A80620E" w14:textId="1D571574" w:rsidR="00272FCB" w:rsidRPr="004353FA" w:rsidRDefault="00A77370" w:rsidP="00A77370">
      <w:pPr>
        <w:pStyle w:val="H23G"/>
        <w:rPr>
          <w:lang w:val="es-ES_tradnl"/>
        </w:rPr>
      </w:pPr>
      <w:r>
        <w:rPr>
          <w:lang w:val="es-ES_tradnl"/>
        </w:rPr>
        <w:tab/>
      </w:r>
      <w:r>
        <w:rPr>
          <w:lang w:val="es-ES_tradnl"/>
        </w:rPr>
        <w:tab/>
      </w:r>
      <w:r w:rsidR="00272FCB" w:rsidRPr="004353FA">
        <w:rPr>
          <w:lang w:val="es-ES_tradnl"/>
        </w:rPr>
        <w:t>Nivel de vida adecuado y protección social (art. 28)</w:t>
      </w:r>
    </w:p>
    <w:p w14:paraId="1A3E8343" w14:textId="77777777" w:rsidR="00272FCB" w:rsidRDefault="00272FCB" w:rsidP="00272FCB">
      <w:pPr>
        <w:pStyle w:val="SingleTxtG"/>
        <w:rPr>
          <w:lang w:val="es-ES_tradnl"/>
        </w:rPr>
      </w:pPr>
      <w:r>
        <w:rPr>
          <w:lang w:val="es-ES_tradnl"/>
        </w:rPr>
        <w:t>47</w:t>
      </w:r>
      <w:r w:rsidRPr="00230D40">
        <w:rPr>
          <w:lang w:val="es-ES_tradnl"/>
        </w:rPr>
        <w:t>.</w:t>
      </w:r>
      <w:r w:rsidRPr="00230D40">
        <w:rPr>
          <w:lang w:val="es-ES_tradnl"/>
        </w:rPr>
        <w:tab/>
        <w:t>Al Comité le preocupa</w:t>
      </w:r>
      <w:r>
        <w:rPr>
          <w:lang w:val="es-ES_tradnl"/>
        </w:rPr>
        <w:t xml:space="preserve"> </w:t>
      </w:r>
      <w:r w:rsidRPr="004255D6">
        <w:t>el alto nivel de pobreza de las personas con discapacidad</w:t>
      </w:r>
      <w:r>
        <w:rPr>
          <w:lang w:val="es-ES_tradnl"/>
        </w:rPr>
        <w:t xml:space="preserve"> y la falta de información sobre las medidas de seguridad social</w:t>
      </w:r>
      <w:r w:rsidRPr="004255D6">
        <w:t xml:space="preserve"> específicamente diseñadas para este colectivo</w:t>
      </w:r>
      <w:r>
        <w:t xml:space="preserve">, </w:t>
      </w:r>
      <w:bookmarkStart w:id="17" w:name="_Hlk161735477"/>
      <w:r>
        <w:t xml:space="preserve">en particular las mujeres y niños, </w:t>
      </w:r>
      <w:r>
        <w:rPr>
          <w:lang w:val="es-ES_tradnl"/>
        </w:rPr>
        <w:t>l</w:t>
      </w:r>
      <w:r w:rsidRPr="007F7F3A">
        <w:rPr>
          <w:lang w:val="es-ES_tradnl"/>
        </w:rPr>
        <w:t>a</w:t>
      </w:r>
      <w:r>
        <w:rPr>
          <w:lang w:val="es-ES_tradnl"/>
        </w:rPr>
        <w:t xml:space="preserve">s personas </w:t>
      </w:r>
      <w:r w:rsidRPr="007F7F3A">
        <w:rPr>
          <w:lang w:val="es-ES_tradnl"/>
        </w:rPr>
        <w:t>indígena</w:t>
      </w:r>
      <w:r>
        <w:rPr>
          <w:lang w:val="es-ES_tradnl"/>
        </w:rPr>
        <w:t>s y afrodescendientes</w:t>
      </w:r>
      <w:r w:rsidRPr="007F7F3A">
        <w:rPr>
          <w:lang w:val="es-ES_tradnl"/>
        </w:rPr>
        <w:t xml:space="preserve"> y la </w:t>
      </w:r>
      <w:r>
        <w:rPr>
          <w:lang w:val="es-ES_tradnl"/>
        </w:rPr>
        <w:t>personas que viven en zonas rurales o remotas</w:t>
      </w:r>
      <w:bookmarkEnd w:id="17"/>
      <w:r>
        <w:rPr>
          <w:lang w:val="es-ES_tradnl"/>
        </w:rPr>
        <w:t xml:space="preserve">. </w:t>
      </w:r>
    </w:p>
    <w:p w14:paraId="6B3E6273" w14:textId="17DF016A" w:rsidR="00272FCB" w:rsidRPr="00C13F45" w:rsidRDefault="00272FCB" w:rsidP="00272FCB">
      <w:pPr>
        <w:pStyle w:val="SingleTxtG"/>
        <w:rPr>
          <w:b/>
          <w:bCs/>
        </w:rPr>
      </w:pPr>
      <w:r w:rsidRPr="00A77370">
        <w:rPr>
          <w:lang w:val="es-ES_tradnl"/>
        </w:rPr>
        <w:t>48.</w:t>
      </w:r>
      <w:r w:rsidRPr="00A77370">
        <w:rPr>
          <w:lang w:val="es-ES_tradnl"/>
        </w:rPr>
        <w:tab/>
      </w:r>
      <w:r w:rsidRPr="002C31C5">
        <w:rPr>
          <w:b/>
          <w:bCs/>
          <w:lang w:val="es-ES_tradnl"/>
        </w:rPr>
        <w:t xml:space="preserve">Teniendo en cuenta la relación existente entre el artículo 28 de la Convención y la meta 1.3 de los Objetivos de Desarrollo Sostenible, el Comité recomienda al Estado parte que </w:t>
      </w:r>
      <w:r w:rsidRPr="002C31C5">
        <w:rPr>
          <w:b/>
          <w:bCs/>
        </w:rPr>
        <w:t xml:space="preserve">se dote de un plan nacional que aborde específicamente el elevado nivel de pobreza de las personas con discapacidad, con particular enfoque </w:t>
      </w:r>
      <w:r w:rsidR="00413EC9">
        <w:rPr>
          <w:b/>
          <w:bCs/>
        </w:rPr>
        <w:t xml:space="preserve">hacia a </w:t>
      </w:r>
      <w:r w:rsidRPr="002C31C5">
        <w:rPr>
          <w:b/>
          <w:bCs/>
        </w:rPr>
        <w:t>las mujeres y niños, las personas indígenas y afrodescendientes y la personas que viven en zonas rurales o remotas</w:t>
      </w:r>
      <w:r w:rsidR="00413EC9">
        <w:rPr>
          <w:b/>
          <w:bCs/>
        </w:rPr>
        <w:t>,</w:t>
      </w:r>
      <w:r w:rsidRPr="002C31C5">
        <w:rPr>
          <w:b/>
          <w:bCs/>
        </w:rPr>
        <w:t xml:space="preserve"> y prevea las modalidades de su financiación y un calendario para su ejecución; que lo ponga en práctica y que supervise su aplicación. Recomienda también que aporte en el próximo informe periódico informaci</w:t>
      </w:r>
      <w:r w:rsidR="002C467B">
        <w:rPr>
          <w:b/>
          <w:bCs/>
        </w:rPr>
        <w:t>ón</w:t>
      </w:r>
      <w:r w:rsidRPr="002C31C5">
        <w:rPr>
          <w:b/>
          <w:bCs/>
        </w:rPr>
        <w:t xml:space="preserve"> sobre </w:t>
      </w:r>
      <w:r w:rsidRPr="002C31C5">
        <w:rPr>
          <w:b/>
          <w:bCs/>
          <w:lang w:val="es-CR"/>
        </w:rPr>
        <w:t>las Pensiones del Régimen no Contributivo a que pueden acceder las personas con discapacidad mayores de 65 años, o menores de 65 que no pued</w:t>
      </w:r>
      <w:r w:rsidR="00413EC9">
        <w:rPr>
          <w:b/>
          <w:bCs/>
          <w:lang w:val="es-CR"/>
        </w:rPr>
        <w:t>an</w:t>
      </w:r>
      <w:r w:rsidRPr="002C31C5">
        <w:rPr>
          <w:b/>
          <w:bCs/>
          <w:lang w:val="es-CR"/>
        </w:rPr>
        <w:t xml:space="preserve"> trabajar, </w:t>
      </w:r>
      <w:r w:rsidRPr="002C31C5">
        <w:rPr>
          <w:b/>
          <w:bCs/>
          <w:lang w:val="es-ES_tradnl"/>
        </w:rPr>
        <w:t>incluido el monto pagado a cada beneficiario y el número de personas con discapacidad que actualmente se benefician, desglosado por género.</w:t>
      </w:r>
    </w:p>
    <w:bookmarkEnd w:id="15"/>
    <w:p w14:paraId="5353D00F" w14:textId="77777777" w:rsidR="00272FCB" w:rsidRPr="00D31639" w:rsidRDefault="00272FCB" w:rsidP="00272FCB">
      <w:pPr>
        <w:pStyle w:val="H23G"/>
        <w:rPr>
          <w:lang w:val="es-ES_tradnl"/>
        </w:rPr>
      </w:pPr>
      <w:r>
        <w:rPr>
          <w:lang w:val="es-ES_tradnl"/>
        </w:rPr>
        <w:tab/>
      </w:r>
      <w:r>
        <w:rPr>
          <w:lang w:val="es-ES_tradnl"/>
        </w:rPr>
        <w:tab/>
      </w:r>
      <w:r w:rsidRPr="00D31639">
        <w:rPr>
          <w:lang w:val="es-ES_tradnl"/>
        </w:rPr>
        <w:t>Participación en la vida política y pública (art. 29)</w:t>
      </w:r>
    </w:p>
    <w:p w14:paraId="5161BA12" w14:textId="673FD82E" w:rsidR="00272FCB" w:rsidRPr="00230D40" w:rsidRDefault="00272FCB" w:rsidP="00272FCB">
      <w:pPr>
        <w:pStyle w:val="SingleTxtG"/>
        <w:rPr>
          <w:lang w:val="es-ES_tradnl"/>
        </w:rPr>
      </w:pPr>
      <w:r>
        <w:rPr>
          <w:lang w:val="es-ES_tradnl"/>
        </w:rPr>
        <w:t>49</w:t>
      </w:r>
      <w:r w:rsidRPr="002531C3">
        <w:rPr>
          <w:lang w:val="es-ES_tradnl"/>
        </w:rPr>
        <w:t>.</w:t>
      </w:r>
      <w:r w:rsidRPr="002531C3">
        <w:rPr>
          <w:lang w:val="es-ES_tradnl"/>
        </w:rPr>
        <w:tab/>
        <w:t xml:space="preserve">El Comité nota con preocupación las bajas tasas de representación y participación de las personas con discapacidad, especialmente de las mujeres con discapacidad, en la vida política y la toma de decisiones públicas, así como la falta de implementación de acciones afirmativas para que las personas con discapacidad puedan postularse como candidatos en elecciones, ser electas y ejercer efectivamente cargos públicos en todos los niveles de </w:t>
      </w:r>
      <w:r w:rsidR="002C467B">
        <w:rPr>
          <w:lang w:val="es-ES_tradnl"/>
        </w:rPr>
        <w:t>g</w:t>
      </w:r>
      <w:r w:rsidRPr="002531C3">
        <w:rPr>
          <w:lang w:val="es-ES_tradnl"/>
        </w:rPr>
        <w:t>obierno.</w:t>
      </w:r>
    </w:p>
    <w:p w14:paraId="2D2C3096" w14:textId="320BFE03" w:rsidR="00272FCB" w:rsidRPr="00230D40" w:rsidRDefault="00272FCB" w:rsidP="00272FCB">
      <w:pPr>
        <w:pStyle w:val="SingleTxtG"/>
        <w:rPr>
          <w:b/>
          <w:bCs/>
          <w:lang w:val="es-ES_tradnl"/>
        </w:rPr>
      </w:pPr>
      <w:r>
        <w:rPr>
          <w:b/>
          <w:bCs/>
          <w:lang w:val="es-ES_tradnl"/>
        </w:rPr>
        <w:t>50</w:t>
      </w:r>
      <w:r w:rsidRPr="00230D40">
        <w:rPr>
          <w:b/>
          <w:bCs/>
          <w:lang w:val="es-ES_tradnl"/>
        </w:rPr>
        <w:t>.</w:t>
      </w:r>
      <w:r w:rsidRPr="00230D40">
        <w:rPr>
          <w:b/>
          <w:bCs/>
          <w:lang w:val="es-ES_tradnl"/>
        </w:rPr>
        <w:tab/>
        <w:t>El Comité recomienda al Estado parte</w:t>
      </w:r>
      <w:r>
        <w:rPr>
          <w:b/>
          <w:bCs/>
          <w:lang w:val="es-ES_tradnl"/>
        </w:rPr>
        <w:t xml:space="preserve"> i</w:t>
      </w:r>
      <w:r w:rsidRPr="00230D40">
        <w:rPr>
          <w:b/>
          <w:bCs/>
          <w:lang w:val="es-ES_tradnl"/>
        </w:rPr>
        <w:t>ncentivar la presencia de personas con discapacidad, especialmente mujeres</w:t>
      </w:r>
      <w:r w:rsidR="00413EC9">
        <w:rPr>
          <w:b/>
          <w:bCs/>
          <w:lang w:val="es-ES_tradnl"/>
        </w:rPr>
        <w:t>,</w:t>
      </w:r>
      <w:r w:rsidRPr="00230D40">
        <w:rPr>
          <w:b/>
          <w:bCs/>
          <w:lang w:val="es-ES_tradnl"/>
        </w:rPr>
        <w:t xml:space="preserve"> en cargos de representación popular tanto en la capital como en l</w:t>
      </w:r>
      <w:r w:rsidR="002C467B">
        <w:rPr>
          <w:b/>
          <w:bCs/>
          <w:lang w:val="es-ES_tradnl"/>
        </w:rPr>
        <w:t>a</w:t>
      </w:r>
      <w:r w:rsidRPr="00230D40">
        <w:rPr>
          <w:b/>
          <w:bCs/>
          <w:lang w:val="es-ES_tradnl"/>
        </w:rPr>
        <w:t>s municip</w:t>
      </w:r>
      <w:r w:rsidR="002C467B">
        <w:rPr>
          <w:b/>
          <w:bCs/>
          <w:lang w:val="es-ES_tradnl"/>
        </w:rPr>
        <w:t>alidades</w:t>
      </w:r>
      <w:r w:rsidRPr="00230D40">
        <w:rPr>
          <w:b/>
          <w:bCs/>
          <w:lang w:val="es-ES_tradnl"/>
        </w:rPr>
        <w:t xml:space="preserve"> y asegurarse de que reciban los ajustes razonables que requieran en cada caso</w:t>
      </w:r>
      <w:r>
        <w:rPr>
          <w:b/>
          <w:bCs/>
          <w:lang w:val="es-ES_tradnl"/>
        </w:rPr>
        <w:t>, e i</w:t>
      </w:r>
      <w:r w:rsidRPr="00230D40">
        <w:rPr>
          <w:b/>
          <w:bCs/>
          <w:lang w:val="es-ES_tradnl"/>
        </w:rPr>
        <w:t xml:space="preserve">mplementar acciones afirmativas para que las personas con discapacidad puedan postularse como candidatos en elecciones, ser electas y ejercer efectivamente cargos públicos en todos los niveles de </w:t>
      </w:r>
      <w:r w:rsidR="002C467B">
        <w:rPr>
          <w:b/>
          <w:bCs/>
          <w:lang w:val="es-ES_tradnl"/>
        </w:rPr>
        <w:t>g</w:t>
      </w:r>
      <w:r w:rsidRPr="00230D40">
        <w:rPr>
          <w:b/>
          <w:bCs/>
          <w:lang w:val="es-ES_tradnl"/>
        </w:rPr>
        <w:t>obierno</w:t>
      </w:r>
      <w:r>
        <w:rPr>
          <w:b/>
          <w:bCs/>
          <w:lang w:val="es-ES_tradnl"/>
        </w:rPr>
        <w:t>.</w:t>
      </w:r>
    </w:p>
    <w:p w14:paraId="1350C17D" w14:textId="77777777" w:rsidR="00272FCB" w:rsidRPr="00D31639" w:rsidRDefault="00272FCB" w:rsidP="00272FCB">
      <w:pPr>
        <w:pStyle w:val="H23G"/>
        <w:rPr>
          <w:lang w:val="es-ES_tradnl"/>
        </w:rPr>
      </w:pPr>
      <w:r>
        <w:rPr>
          <w:lang w:val="es-ES_tradnl"/>
        </w:rPr>
        <w:tab/>
      </w:r>
      <w:r>
        <w:rPr>
          <w:lang w:val="es-ES_tradnl"/>
        </w:rPr>
        <w:tab/>
      </w:r>
      <w:r w:rsidRPr="00CA761E">
        <w:rPr>
          <w:lang w:val="es-ES_tradnl"/>
        </w:rPr>
        <w:t>Participación en la vida cultural, las actividades recreativas, el esparcimiento y el deporte (art. 30)</w:t>
      </w:r>
    </w:p>
    <w:p w14:paraId="1C1B8778" w14:textId="111C95A1" w:rsidR="00272FCB" w:rsidRDefault="00272FCB" w:rsidP="00272FCB">
      <w:pPr>
        <w:pStyle w:val="SingleTxtG"/>
      </w:pPr>
      <w:bookmarkStart w:id="18" w:name="_Hlk144719697"/>
      <w:r w:rsidRPr="00230D40">
        <w:rPr>
          <w:lang w:val="es-ES_tradnl"/>
        </w:rPr>
        <w:t>5</w:t>
      </w:r>
      <w:r>
        <w:rPr>
          <w:lang w:val="es-ES_tradnl"/>
        </w:rPr>
        <w:t>1</w:t>
      </w:r>
      <w:r w:rsidRPr="00230D40">
        <w:rPr>
          <w:lang w:val="es-ES_tradnl"/>
        </w:rPr>
        <w:t>.</w:t>
      </w:r>
      <w:r w:rsidRPr="00230D40">
        <w:rPr>
          <w:lang w:val="es-ES_tradnl"/>
        </w:rPr>
        <w:tab/>
        <w:t xml:space="preserve">El Comité </w:t>
      </w:r>
      <w:r>
        <w:rPr>
          <w:lang w:val="es-ES_tradnl"/>
        </w:rPr>
        <w:t xml:space="preserve">nota con preocupación </w:t>
      </w:r>
      <w:r w:rsidRPr="00683B3F">
        <w:t>la falta de medidas para que las personas con discapacidad puedan tener acceso a material cultural, programas de televisión, películas, teatro y otras actividades culturales en formatos accesibles</w:t>
      </w:r>
      <w:r>
        <w:t xml:space="preserve">, así como los insuficientes esfuerzos en la aplicación efectiva del </w:t>
      </w:r>
      <w:r w:rsidR="002C467B" w:rsidRPr="002C467B">
        <w:t>Tratado de Marrakech para facilitar el acceso a las obras publicadas a las personas ciegas, con discapacidad visual o con otras dificultades para acceder al texto impreso</w:t>
      </w:r>
      <w:r>
        <w:t>. Le preocupa también l</w:t>
      </w:r>
      <w:r w:rsidRPr="00D96517">
        <w:t>a falta de accesibilidad en los centros recreativos para personas con discapacidad, en particular los lugares considerados patrimoniales e históricos, playas, miradores y áreas tropicales</w:t>
      </w:r>
      <w:r>
        <w:t xml:space="preserve">. </w:t>
      </w:r>
    </w:p>
    <w:p w14:paraId="6728BCC4" w14:textId="376B518D" w:rsidR="00272FCB" w:rsidRPr="00A52702" w:rsidRDefault="00272FCB" w:rsidP="00272FCB">
      <w:pPr>
        <w:pStyle w:val="SingleTxtG"/>
        <w:rPr>
          <w:lang w:val="es-ES_tradnl"/>
        </w:rPr>
      </w:pPr>
      <w:r w:rsidRPr="00A77370">
        <w:rPr>
          <w:lang w:val="es-ES_tradnl"/>
        </w:rPr>
        <w:lastRenderedPageBreak/>
        <w:t>52.</w:t>
      </w:r>
      <w:r w:rsidR="00A77370">
        <w:rPr>
          <w:b/>
          <w:bCs/>
          <w:lang w:val="es-ES_tradnl"/>
        </w:rPr>
        <w:tab/>
      </w:r>
      <w:r w:rsidRPr="00230D40">
        <w:rPr>
          <w:b/>
          <w:bCs/>
          <w:lang w:val="es-ES_tradnl"/>
        </w:rPr>
        <w:t>El Comité recomienda al Estado parte</w:t>
      </w:r>
      <w:r>
        <w:rPr>
          <w:b/>
          <w:bCs/>
          <w:lang w:val="es-ES_tradnl"/>
        </w:rPr>
        <w:t xml:space="preserve"> adoptar </w:t>
      </w:r>
      <w:r w:rsidRPr="00683B3F">
        <w:rPr>
          <w:b/>
          <w:bCs/>
        </w:rPr>
        <w:t>medidas para que las personas con discapacidad puedan tener acceso a material cultural, programas de televisión, películas, teatro y otras actividades culturales en formatos accesibles</w:t>
      </w:r>
      <w:r>
        <w:rPr>
          <w:b/>
          <w:bCs/>
        </w:rPr>
        <w:t xml:space="preserve">, así como adoptar medidas para </w:t>
      </w:r>
      <w:r w:rsidRPr="00683B3F">
        <w:rPr>
          <w:b/>
          <w:bCs/>
        </w:rPr>
        <w:t xml:space="preserve">lograr la aplicación efectiva del </w:t>
      </w:r>
      <w:r w:rsidR="002C467B" w:rsidRPr="002C467B">
        <w:rPr>
          <w:b/>
          <w:bCs/>
        </w:rPr>
        <w:t>Tratado de Marrakech para facilitar el acceso a las obras publicadas a las personas ciegas, con discapacidad visual o con otras dificultades para acceder al texto impreso</w:t>
      </w:r>
      <w:r w:rsidRPr="00683B3F">
        <w:rPr>
          <w:b/>
          <w:bCs/>
        </w:rPr>
        <w:t xml:space="preserve">, mediante consultas estrechas y la </w:t>
      </w:r>
      <w:r w:rsidR="002C467B">
        <w:rPr>
          <w:b/>
          <w:bCs/>
        </w:rPr>
        <w:t>participación</w:t>
      </w:r>
      <w:r w:rsidR="002C467B" w:rsidRPr="00683B3F">
        <w:rPr>
          <w:b/>
          <w:bCs/>
        </w:rPr>
        <w:t xml:space="preserve"> </w:t>
      </w:r>
      <w:r w:rsidRPr="00683B3F">
        <w:rPr>
          <w:b/>
          <w:bCs/>
        </w:rPr>
        <w:t xml:space="preserve">activa </w:t>
      </w:r>
      <w:r w:rsidR="002C467B">
        <w:rPr>
          <w:b/>
          <w:bCs/>
        </w:rPr>
        <w:t>de</w:t>
      </w:r>
      <w:r w:rsidR="002C467B" w:rsidRPr="00683B3F">
        <w:rPr>
          <w:b/>
          <w:bCs/>
        </w:rPr>
        <w:t xml:space="preserve"> </w:t>
      </w:r>
      <w:r w:rsidRPr="00683B3F">
        <w:rPr>
          <w:b/>
          <w:bCs/>
        </w:rPr>
        <w:t>las personas con discapacidad a través de las organizaciones que las representan</w:t>
      </w:r>
      <w:r>
        <w:rPr>
          <w:b/>
          <w:bCs/>
        </w:rPr>
        <w:t xml:space="preserve">. El Comité recomienda también </w:t>
      </w:r>
      <w:r>
        <w:rPr>
          <w:b/>
          <w:bCs/>
          <w:lang w:val="es-ES_tradnl"/>
        </w:rPr>
        <w:t>e</w:t>
      </w:r>
      <w:r w:rsidRPr="00BC4FD2">
        <w:rPr>
          <w:b/>
          <w:bCs/>
          <w:lang w:val="es-ES_tradnl"/>
        </w:rPr>
        <w:t>labor</w:t>
      </w:r>
      <w:r>
        <w:rPr>
          <w:b/>
          <w:bCs/>
          <w:lang w:val="es-ES_tradnl"/>
        </w:rPr>
        <w:t>ar</w:t>
      </w:r>
      <w:r w:rsidRPr="00BC4FD2">
        <w:rPr>
          <w:b/>
          <w:bCs/>
          <w:lang w:val="es-ES_tradnl"/>
        </w:rPr>
        <w:t xml:space="preserve"> un manual de accesibilidad que garantice el acceso físico a los lugares donde se realizan las actividades recreativas, incluidos los considerados patrimoniales e históricos</w:t>
      </w:r>
      <w:r w:rsidR="00413EC9">
        <w:rPr>
          <w:b/>
          <w:bCs/>
          <w:lang w:val="es-ES_tradnl"/>
        </w:rPr>
        <w:t>,</w:t>
      </w:r>
      <w:r w:rsidRPr="00BC4FD2">
        <w:rPr>
          <w:b/>
          <w:bCs/>
          <w:lang w:val="es-ES_tradnl"/>
        </w:rPr>
        <w:t xml:space="preserve"> playas, miradores y áreas tropicales, y se asignen recursos humanos y financieros para la promoción de la cultura, deporte y actividades recreativas para personas con discapacidad</w:t>
      </w:r>
      <w:r>
        <w:rPr>
          <w:b/>
          <w:bCs/>
          <w:lang w:val="es-ES_tradnl"/>
        </w:rPr>
        <w:t xml:space="preserve"> y para </w:t>
      </w:r>
      <w:r w:rsidRPr="00BC4FD2">
        <w:rPr>
          <w:b/>
          <w:bCs/>
          <w:lang w:val="es-ES_tradnl"/>
        </w:rPr>
        <w:t xml:space="preserve">la construcción de pasarelas accesibles en </w:t>
      </w:r>
      <w:r>
        <w:rPr>
          <w:b/>
          <w:bCs/>
          <w:lang w:val="es-ES_tradnl"/>
        </w:rPr>
        <w:t xml:space="preserve">las </w:t>
      </w:r>
      <w:r w:rsidRPr="00BC4FD2">
        <w:rPr>
          <w:b/>
          <w:bCs/>
          <w:lang w:val="es-ES_tradnl"/>
        </w:rPr>
        <w:t>playas y miradores</w:t>
      </w:r>
      <w:r>
        <w:rPr>
          <w:b/>
          <w:bCs/>
          <w:lang w:val="es-ES_tradnl"/>
        </w:rPr>
        <w:t>.</w:t>
      </w:r>
    </w:p>
    <w:bookmarkEnd w:id="18"/>
    <w:p w14:paraId="20DE918F" w14:textId="77777777" w:rsidR="00272FCB" w:rsidRPr="00D31639" w:rsidRDefault="00272FCB" w:rsidP="00272FCB">
      <w:pPr>
        <w:pStyle w:val="H1G"/>
        <w:rPr>
          <w:lang w:val="es-ES_tradnl"/>
        </w:rPr>
      </w:pPr>
      <w:r w:rsidRPr="00D31639">
        <w:rPr>
          <w:lang w:val="es-ES_tradnl"/>
        </w:rPr>
        <w:tab/>
        <w:t>C.</w:t>
      </w:r>
      <w:r w:rsidRPr="00D31639">
        <w:rPr>
          <w:lang w:val="es-ES_tradnl"/>
        </w:rPr>
        <w:tab/>
        <w:t>Obligaciones específicas (arts. 31 a 33)</w:t>
      </w:r>
    </w:p>
    <w:p w14:paraId="1582D313" w14:textId="77777777" w:rsidR="00272FCB" w:rsidRPr="00D31639" w:rsidRDefault="00272FCB" w:rsidP="00272FCB">
      <w:pPr>
        <w:pStyle w:val="H23G"/>
        <w:rPr>
          <w:lang w:val="es-ES_tradnl"/>
        </w:rPr>
      </w:pPr>
      <w:r>
        <w:rPr>
          <w:lang w:val="es-ES_tradnl"/>
        </w:rPr>
        <w:tab/>
      </w:r>
      <w:r>
        <w:rPr>
          <w:lang w:val="es-ES_tradnl"/>
        </w:rPr>
        <w:tab/>
      </w:r>
      <w:r w:rsidRPr="00CA761E">
        <w:rPr>
          <w:lang w:val="es-ES_tradnl"/>
        </w:rPr>
        <w:t>Recopilación de datos y estadísticas (art. 31)</w:t>
      </w:r>
    </w:p>
    <w:p w14:paraId="56E83540" w14:textId="162689DF" w:rsidR="00272FCB" w:rsidRPr="00230D40" w:rsidRDefault="00272FCB" w:rsidP="00272FCB">
      <w:pPr>
        <w:pStyle w:val="SingleTxtG"/>
        <w:rPr>
          <w:lang w:val="es-ES_tradnl"/>
        </w:rPr>
      </w:pPr>
      <w:r>
        <w:rPr>
          <w:lang w:val="es-ES_tradnl"/>
        </w:rPr>
        <w:t>53</w:t>
      </w:r>
      <w:r w:rsidRPr="00230D40">
        <w:rPr>
          <w:lang w:val="es-ES_tradnl"/>
        </w:rPr>
        <w:t>.</w:t>
      </w:r>
      <w:r w:rsidR="00A77370">
        <w:rPr>
          <w:lang w:val="es-ES_tradnl"/>
        </w:rPr>
        <w:tab/>
      </w:r>
      <w:r w:rsidRPr="00230D40">
        <w:rPr>
          <w:lang w:val="es-ES_tradnl"/>
        </w:rPr>
        <w:t>El Comité observa con preocupación:</w:t>
      </w:r>
    </w:p>
    <w:p w14:paraId="254FBEAE" w14:textId="77777777" w:rsidR="00272FCB" w:rsidRPr="00230D40" w:rsidRDefault="00272FCB" w:rsidP="00272FCB">
      <w:pPr>
        <w:pStyle w:val="SingleTxtG"/>
        <w:rPr>
          <w:lang w:val="es-ES_tradnl"/>
        </w:rPr>
      </w:pPr>
      <w:r>
        <w:rPr>
          <w:lang w:val="es-ES_tradnl"/>
        </w:rPr>
        <w:tab/>
      </w:r>
      <w:r w:rsidRPr="00230D40">
        <w:rPr>
          <w:lang w:val="es-ES_tradnl"/>
        </w:rPr>
        <w:t>a)</w:t>
      </w:r>
      <w:r w:rsidRPr="00230D40">
        <w:rPr>
          <w:lang w:val="es-ES_tradnl"/>
        </w:rPr>
        <w:tab/>
        <w:t>L</w:t>
      </w:r>
      <w:r>
        <w:rPr>
          <w:lang w:val="es-ES_tradnl"/>
        </w:rPr>
        <w:t>a falta de información sobre</w:t>
      </w:r>
      <w:r w:rsidRPr="00230D40">
        <w:rPr>
          <w:lang w:val="es-ES_tradnl"/>
        </w:rPr>
        <w:t xml:space="preserve"> </w:t>
      </w:r>
      <w:r>
        <w:rPr>
          <w:lang w:val="es-ES_tradnl"/>
        </w:rPr>
        <w:t xml:space="preserve">las </w:t>
      </w:r>
      <w:r w:rsidRPr="00230D40">
        <w:rPr>
          <w:lang w:val="es-ES_tradnl"/>
        </w:rPr>
        <w:t>medidas adoptadas para garantizar la participación plena y efectiva de las organizaciones que representan a las personas con discapacidad en todo el proceso (diseño, planificación, implementación, análisis y difusión) de recopilación de datos e investigación;</w:t>
      </w:r>
    </w:p>
    <w:p w14:paraId="7F52D84C" w14:textId="63D48BE5" w:rsidR="00272FCB" w:rsidRPr="000E43A8" w:rsidRDefault="00272FCB" w:rsidP="00272FCB">
      <w:pPr>
        <w:pStyle w:val="SingleTxtG"/>
        <w:rPr>
          <w:lang w:val="es-ES_tradnl"/>
        </w:rPr>
      </w:pPr>
      <w:r>
        <w:rPr>
          <w:lang w:val="es-ES_tradnl"/>
        </w:rPr>
        <w:tab/>
      </w:r>
      <w:r w:rsidRPr="00230D40">
        <w:rPr>
          <w:lang w:val="es-ES_tradnl"/>
        </w:rPr>
        <w:t>b)</w:t>
      </w:r>
      <w:r>
        <w:rPr>
          <w:lang w:val="es-ES_tradnl"/>
        </w:rPr>
        <w:tab/>
        <w:t xml:space="preserve">Que, en el marco del </w:t>
      </w:r>
      <w:r w:rsidRPr="000E43A8">
        <w:rPr>
          <w:lang w:val="es-ES_tradnl"/>
        </w:rPr>
        <w:t>Censo de Población del 2020, se hayan realizado consultas solamente a 150 personas con discapacidad con el fin de brindar opinión sobre la propuesta para la medición de discapacidad, obtenida del Grupo de Washington de Estadísticas sobre Discapacidad</w:t>
      </w:r>
      <w:r>
        <w:rPr>
          <w:lang w:val="es-ES_tradnl"/>
        </w:rPr>
        <w:t>.</w:t>
      </w:r>
    </w:p>
    <w:p w14:paraId="2840D991" w14:textId="77777777" w:rsidR="00272FCB" w:rsidRPr="00230D40" w:rsidRDefault="00272FCB" w:rsidP="00272FCB">
      <w:pPr>
        <w:pStyle w:val="SingleTxtG"/>
        <w:rPr>
          <w:b/>
          <w:bCs/>
          <w:lang w:val="es-ES_tradnl"/>
        </w:rPr>
      </w:pPr>
      <w:r w:rsidRPr="00A77370">
        <w:rPr>
          <w:lang w:val="es-ES_tradnl"/>
        </w:rPr>
        <w:t>54.</w:t>
      </w:r>
      <w:r w:rsidRPr="00A77370">
        <w:rPr>
          <w:lang w:val="es-ES_tradnl"/>
        </w:rPr>
        <w:tab/>
      </w:r>
      <w:r w:rsidRPr="00230D40">
        <w:rPr>
          <w:b/>
          <w:bCs/>
          <w:lang w:val="es-ES_tradnl"/>
        </w:rPr>
        <w:t>Recordando el cuestionario breve sobre discapacidad del Grupo de Washington y el marcador de políticas sobre la inclusión y el empoderamiento de las personas con discapacidad del Comité de Asistencia para el Desarrollo de la Organización de Cooperación y Desarrollo Económicos, el Comité recomienda al Estado parte:</w:t>
      </w:r>
    </w:p>
    <w:p w14:paraId="5AE75030" w14:textId="35D3FE29" w:rsidR="00272FCB" w:rsidRDefault="00272FCB" w:rsidP="00272FCB">
      <w:pPr>
        <w:pStyle w:val="SingleTxtG"/>
        <w:rPr>
          <w:b/>
          <w:bCs/>
          <w:lang w:val="es-ES_tradnl"/>
        </w:rPr>
      </w:pPr>
      <w:r>
        <w:rPr>
          <w:b/>
          <w:bCs/>
          <w:lang w:val="es-ES_tradnl"/>
        </w:rPr>
        <w:tab/>
        <w:t>a</w:t>
      </w:r>
      <w:r w:rsidRPr="00230D40">
        <w:rPr>
          <w:b/>
          <w:bCs/>
          <w:lang w:val="es-ES_tradnl"/>
        </w:rPr>
        <w:t>)</w:t>
      </w:r>
      <w:r w:rsidRPr="00230D40">
        <w:rPr>
          <w:b/>
          <w:bCs/>
          <w:lang w:val="es-ES_tradnl"/>
        </w:rPr>
        <w:tab/>
      </w:r>
      <w:r w:rsidRPr="002C467B">
        <w:rPr>
          <w:b/>
          <w:bCs/>
          <w:lang w:val="es-ES_tradnl"/>
        </w:rPr>
        <w:t xml:space="preserve">Establecer la unificación de un sistema integrado de recopilación de datos  sobre las personas con discapacidad </w:t>
      </w:r>
      <w:r w:rsidR="003F10B9" w:rsidRPr="002C467B">
        <w:rPr>
          <w:b/>
          <w:bCs/>
          <w:lang w:val="es-ES_tradnl"/>
        </w:rPr>
        <w:t>en estrecha consulta y con la participación activa de las organizaciones de personas con discapacidad</w:t>
      </w:r>
      <w:r w:rsidRPr="002C467B">
        <w:rPr>
          <w:b/>
          <w:bCs/>
          <w:lang w:val="es-ES_tradnl"/>
        </w:rPr>
        <w:t xml:space="preserve"> en el</w:t>
      </w:r>
      <w:r w:rsidRPr="00230D40">
        <w:rPr>
          <w:b/>
          <w:bCs/>
          <w:lang w:val="es-ES_tradnl"/>
        </w:rPr>
        <w:t xml:space="preserve"> diseño, desarrollo y evaluación, que involucre a todos los Ministerios del país y a las entidades generadoras de datos o estadísticas, desglosados por factores como la edad, el sexo, el tipo de deficiencia, el tipo de apoyo necesario, la orientación sexual y la identidad de género, la situación socioeconómica, el origen étnico y el lugar de residencia, incluyendo las instituciones residenciales;</w:t>
      </w:r>
    </w:p>
    <w:p w14:paraId="76FC2A56" w14:textId="77777777" w:rsidR="00272FCB" w:rsidRPr="00230D40" w:rsidRDefault="00272FCB" w:rsidP="00272FCB">
      <w:pPr>
        <w:pStyle w:val="SingleTxtG"/>
        <w:rPr>
          <w:b/>
          <w:bCs/>
          <w:lang w:val="es-ES_tradnl"/>
        </w:rPr>
      </w:pPr>
      <w:r>
        <w:rPr>
          <w:b/>
          <w:bCs/>
          <w:lang w:val="es-ES_tradnl"/>
        </w:rPr>
        <w:tab/>
      </w:r>
      <w:r w:rsidRPr="000E43A8">
        <w:rPr>
          <w:b/>
          <w:bCs/>
          <w:lang w:val="es-ES_tradnl"/>
        </w:rPr>
        <w:t>b)</w:t>
      </w:r>
      <w:r w:rsidRPr="000E43A8">
        <w:rPr>
          <w:b/>
          <w:bCs/>
          <w:lang w:val="es-ES_tradnl"/>
        </w:rPr>
        <w:tab/>
      </w:r>
      <w:bookmarkStart w:id="19" w:name="_Hlk161502469"/>
      <w:r w:rsidRPr="000E43A8">
        <w:rPr>
          <w:b/>
          <w:bCs/>
          <w:lang w:val="es-ES_tradnl"/>
        </w:rPr>
        <w:t>Reforzar los esfuerzos para desarrollar una amplia aplicación de indicadores para el procesamiento de datos sobre personas con discapacidad con base en el cuestionario breve sobre discapacidad del Grupo de Washington y el marcador de políticas sobre la inclusión y el empoderamiento de las personas con discapacidad del Comité de Asistencia para el Desarrollo de la Organización de Cooperación y Desarrollo Económicos.</w:t>
      </w:r>
    </w:p>
    <w:bookmarkEnd w:id="19"/>
    <w:p w14:paraId="42F10A78" w14:textId="77777777" w:rsidR="00272FCB" w:rsidRPr="00D31639" w:rsidRDefault="00272FCB" w:rsidP="00272FCB">
      <w:pPr>
        <w:pStyle w:val="H23G"/>
        <w:rPr>
          <w:lang w:val="es-ES_tradnl"/>
        </w:rPr>
      </w:pPr>
      <w:r>
        <w:rPr>
          <w:lang w:val="es-ES_tradnl"/>
        </w:rPr>
        <w:tab/>
      </w:r>
      <w:r>
        <w:rPr>
          <w:lang w:val="es-ES_tradnl"/>
        </w:rPr>
        <w:tab/>
      </w:r>
      <w:r w:rsidRPr="00CA761E">
        <w:rPr>
          <w:lang w:val="es-ES_tradnl"/>
        </w:rPr>
        <w:t>Cooperación internacional (art. 32)</w:t>
      </w:r>
    </w:p>
    <w:p w14:paraId="342B86B8" w14:textId="77777777" w:rsidR="00272FCB" w:rsidRPr="000D43FA" w:rsidRDefault="00272FCB" w:rsidP="00272FCB">
      <w:pPr>
        <w:pStyle w:val="SingleTxtG"/>
        <w:rPr>
          <w:lang w:val="es-ES_tradnl"/>
        </w:rPr>
      </w:pPr>
      <w:r>
        <w:rPr>
          <w:lang w:val="es-ES_tradnl"/>
        </w:rPr>
        <w:t>55</w:t>
      </w:r>
      <w:r w:rsidRPr="000D43FA">
        <w:rPr>
          <w:lang w:val="es-ES_tradnl"/>
        </w:rPr>
        <w:t>.</w:t>
      </w:r>
      <w:r w:rsidRPr="000D43FA">
        <w:rPr>
          <w:lang w:val="es-ES_tradnl"/>
        </w:rPr>
        <w:tab/>
        <w:t>El Comité observa con preocupación:</w:t>
      </w:r>
    </w:p>
    <w:p w14:paraId="04DC149E" w14:textId="0BF22401" w:rsidR="00272FCB" w:rsidRPr="000D43FA" w:rsidRDefault="00272FCB" w:rsidP="00272FCB">
      <w:pPr>
        <w:pStyle w:val="SingleTxtG"/>
        <w:rPr>
          <w:lang w:val="es-ES_tradnl"/>
        </w:rPr>
      </w:pPr>
      <w:r w:rsidRPr="000D43FA">
        <w:rPr>
          <w:lang w:val="es-ES_tradnl"/>
        </w:rPr>
        <w:tab/>
        <w:t>a)</w:t>
      </w:r>
      <w:r w:rsidRPr="000D43FA">
        <w:rPr>
          <w:lang w:val="es-ES_tradnl"/>
        </w:rPr>
        <w:tab/>
        <w:t xml:space="preserve">Que no se asegure la </w:t>
      </w:r>
      <w:r w:rsidR="003F10B9">
        <w:rPr>
          <w:lang w:val="es-ES_tradnl"/>
        </w:rPr>
        <w:t xml:space="preserve">estrecha consulta y la </w:t>
      </w:r>
      <w:r w:rsidRPr="000D43FA">
        <w:rPr>
          <w:lang w:val="es-ES_tradnl"/>
        </w:rPr>
        <w:t xml:space="preserve">participación </w:t>
      </w:r>
      <w:r w:rsidR="003F10B9">
        <w:rPr>
          <w:lang w:val="es-ES_tradnl"/>
        </w:rPr>
        <w:t>activa</w:t>
      </w:r>
      <w:r w:rsidR="003F10B9" w:rsidRPr="000D43FA">
        <w:rPr>
          <w:lang w:val="es-ES_tradnl"/>
        </w:rPr>
        <w:t xml:space="preserve"> </w:t>
      </w:r>
      <w:r w:rsidRPr="000D43FA">
        <w:rPr>
          <w:lang w:val="es-ES_tradnl"/>
        </w:rPr>
        <w:t>de las personas con discapacidad y las organizaciones que las representan en el diseño, implementación, supervisión y evaluación de los programas y proyectos formulados en la cooperación internacional</w:t>
      </w:r>
      <w:r w:rsidR="002C467B">
        <w:rPr>
          <w:lang w:val="es-ES_tradnl"/>
        </w:rPr>
        <w:t>;</w:t>
      </w:r>
    </w:p>
    <w:p w14:paraId="0A0FA7BA" w14:textId="6C07CC92" w:rsidR="00272FCB" w:rsidRPr="000D43FA" w:rsidRDefault="00272FCB" w:rsidP="00272FCB">
      <w:pPr>
        <w:pStyle w:val="SingleTxtG"/>
        <w:rPr>
          <w:lang w:val="es-ES_tradnl"/>
        </w:rPr>
      </w:pPr>
      <w:r w:rsidRPr="000D43FA">
        <w:rPr>
          <w:lang w:val="es-ES_tradnl"/>
        </w:rPr>
        <w:tab/>
        <w:t>b)</w:t>
      </w:r>
      <w:r w:rsidRPr="000D43FA">
        <w:rPr>
          <w:lang w:val="es-ES_tradnl"/>
        </w:rPr>
        <w:tab/>
        <w:t xml:space="preserve">La insuficiente difusión de la información relacionada a las convocatorias y a los resultados de la cooperación internacional, en particular de proyectos que abordan a las </w:t>
      </w:r>
      <w:r w:rsidRPr="000D43FA">
        <w:rPr>
          <w:lang w:val="es-ES_tradnl"/>
        </w:rPr>
        <w:lastRenderedPageBreak/>
        <w:t>personas con discapacidad auspiciados por PNUD, OFDA, USAID, CEPREDENAC, y UNICEF;</w:t>
      </w:r>
    </w:p>
    <w:p w14:paraId="15A23223" w14:textId="01960651" w:rsidR="00272FCB" w:rsidRPr="00230D40" w:rsidRDefault="00272FCB" w:rsidP="00272FCB">
      <w:pPr>
        <w:pStyle w:val="SingleTxtG"/>
        <w:rPr>
          <w:lang w:val="es-ES_tradnl"/>
        </w:rPr>
      </w:pPr>
      <w:r w:rsidRPr="000D43FA">
        <w:rPr>
          <w:lang w:val="es-ES_tradnl"/>
        </w:rPr>
        <w:tab/>
        <w:t>c)</w:t>
      </w:r>
      <w:r w:rsidRPr="000D43FA">
        <w:rPr>
          <w:lang w:val="es-ES_tradnl"/>
        </w:rPr>
        <w:tab/>
        <w:t>La falta de información o datos sobre las medidas adoptadas para garantizar la inclusión la perspectiva de discapacidad en el diseño de proyectos de cooperación internacional, así como para establecer un marco de seguimiento y rendición de cuentas para evaluar los efectos de los programas, proyectos y políticas de cooperación internacional, incluidos los programas destinados a lograr los Objetivos de Desarrollo</w:t>
      </w:r>
      <w:r w:rsidR="002C467B">
        <w:rPr>
          <w:lang w:val="es-ES_tradnl"/>
        </w:rPr>
        <w:t xml:space="preserve"> </w:t>
      </w:r>
      <w:r w:rsidR="002C467B" w:rsidRPr="002C467B">
        <w:rPr>
          <w:lang w:val="es-ES_tradnl"/>
        </w:rPr>
        <w:t>Sostenible</w:t>
      </w:r>
      <w:r w:rsidRPr="000D43FA">
        <w:rPr>
          <w:lang w:val="es-ES_tradnl"/>
        </w:rPr>
        <w:t>.</w:t>
      </w:r>
      <w:r w:rsidRPr="00230D40">
        <w:rPr>
          <w:lang w:val="es-ES_tradnl"/>
        </w:rPr>
        <w:tab/>
      </w:r>
    </w:p>
    <w:p w14:paraId="0A6A1899" w14:textId="77777777" w:rsidR="00272FCB" w:rsidRPr="000D43FA" w:rsidRDefault="00272FCB" w:rsidP="00272FCB">
      <w:pPr>
        <w:pStyle w:val="SingleTxtG"/>
        <w:rPr>
          <w:b/>
          <w:bCs/>
          <w:lang w:val="es-ES_tradnl"/>
        </w:rPr>
      </w:pPr>
      <w:r w:rsidRPr="00A77370">
        <w:rPr>
          <w:lang w:val="es-ES_tradnl"/>
        </w:rPr>
        <w:t>56.</w:t>
      </w:r>
      <w:r w:rsidRPr="00A77370">
        <w:rPr>
          <w:lang w:val="es-ES_tradnl"/>
        </w:rPr>
        <w:tab/>
      </w:r>
      <w:r w:rsidRPr="000D43FA">
        <w:rPr>
          <w:b/>
          <w:bCs/>
          <w:lang w:val="es-ES_tradnl"/>
        </w:rPr>
        <w:t>El Comité recomienda al Estado parte:</w:t>
      </w:r>
    </w:p>
    <w:p w14:paraId="233E5BAF" w14:textId="2878EC09" w:rsidR="00272FCB" w:rsidRPr="000D43FA" w:rsidRDefault="00272FCB" w:rsidP="00272FCB">
      <w:pPr>
        <w:pStyle w:val="SingleTxtG"/>
        <w:rPr>
          <w:b/>
          <w:bCs/>
          <w:lang w:val="es-ES_tradnl"/>
        </w:rPr>
      </w:pPr>
      <w:r w:rsidRPr="000D43FA">
        <w:rPr>
          <w:b/>
          <w:bCs/>
          <w:lang w:val="es-ES_tradnl"/>
        </w:rPr>
        <w:tab/>
        <w:t>a)</w:t>
      </w:r>
      <w:r w:rsidRPr="000D43FA">
        <w:rPr>
          <w:b/>
          <w:bCs/>
          <w:lang w:val="es-ES_tradnl"/>
        </w:rPr>
        <w:tab/>
      </w:r>
      <w:r w:rsidRPr="002C467B">
        <w:rPr>
          <w:b/>
          <w:bCs/>
          <w:lang w:val="es-ES_tradnl"/>
        </w:rPr>
        <w:t xml:space="preserve">Velar por </w:t>
      </w:r>
      <w:r w:rsidR="002C467B" w:rsidRPr="00996C21">
        <w:rPr>
          <w:b/>
          <w:bCs/>
          <w:lang w:val="es-ES_tradnl"/>
        </w:rPr>
        <w:t xml:space="preserve">la estrecha consulta y la participación activa de las personas con discapacidad y las organizaciones que las representan </w:t>
      </w:r>
      <w:r w:rsidRPr="002C467B">
        <w:rPr>
          <w:b/>
          <w:bCs/>
          <w:lang w:val="es-ES_tradnl"/>
        </w:rPr>
        <w:t>en el diseño, formulación, seguimiento y evaluación de las estrategias y programas de cooperación internacional</w:t>
      </w:r>
      <w:r w:rsidRPr="000D43FA">
        <w:rPr>
          <w:b/>
          <w:bCs/>
          <w:lang w:val="es-ES_tradnl"/>
        </w:rPr>
        <w:t>;</w:t>
      </w:r>
    </w:p>
    <w:p w14:paraId="2A500199" w14:textId="4203E0F3" w:rsidR="00272FCB" w:rsidRPr="000D43FA" w:rsidRDefault="00272FCB" w:rsidP="00272FCB">
      <w:pPr>
        <w:pStyle w:val="SingleTxtG"/>
        <w:rPr>
          <w:b/>
          <w:bCs/>
          <w:lang w:val="es-ES_tradnl"/>
        </w:rPr>
      </w:pPr>
      <w:r w:rsidRPr="000D43FA">
        <w:rPr>
          <w:b/>
          <w:bCs/>
          <w:lang w:val="es-ES_tradnl"/>
        </w:rPr>
        <w:tab/>
        <w:t>b)</w:t>
      </w:r>
      <w:r w:rsidRPr="000D43FA">
        <w:rPr>
          <w:b/>
          <w:bCs/>
          <w:lang w:val="es-ES_tradnl"/>
        </w:rPr>
        <w:tab/>
        <w:t xml:space="preserve">Garantizar que la cooperación internacional, incluida la cooperación internacional para el desarrollo, sea inclusiva, accesible y participativa para las personas con discapacidad y esté plenamente en línea con el enfoque de derechos humanos de la discapacidad y la promoción del cumplimiento de los Objetivos de Desarrollo Sostenible; </w:t>
      </w:r>
    </w:p>
    <w:p w14:paraId="5A5A06D3" w14:textId="01A782C9" w:rsidR="00272FCB" w:rsidRPr="000D43FA" w:rsidRDefault="00272FCB" w:rsidP="00272FCB">
      <w:pPr>
        <w:pStyle w:val="SingleTxtG"/>
        <w:rPr>
          <w:b/>
          <w:bCs/>
          <w:lang w:val="es-ES_tradnl"/>
        </w:rPr>
      </w:pPr>
      <w:r w:rsidRPr="000D43FA">
        <w:rPr>
          <w:b/>
          <w:bCs/>
          <w:lang w:val="es-ES_tradnl"/>
        </w:rPr>
        <w:tab/>
      </w:r>
      <w:r w:rsidR="00A77370">
        <w:rPr>
          <w:b/>
          <w:bCs/>
          <w:lang w:val="es-ES_tradnl"/>
        </w:rPr>
        <w:t>c</w:t>
      </w:r>
      <w:r w:rsidRPr="000D43FA">
        <w:rPr>
          <w:b/>
          <w:bCs/>
          <w:lang w:val="es-ES_tradnl"/>
        </w:rPr>
        <w:t>)</w:t>
      </w:r>
      <w:r w:rsidRPr="000D43FA">
        <w:rPr>
          <w:b/>
          <w:bCs/>
          <w:lang w:val="es-ES_tradnl"/>
        </w:rPr>
        <w:tab/>
        <w:t>Transversalizar la perspectiva de discapacidad en el diseño de proyectos de cooperación internacional y establecer un marco de seguimiento y rendición de cuentas para evaluar los efectos de los programas, proyectos y políticas de cooperación internacional.</w:t>
      </w:r>
    </w:p>
    <w:p w14:paraId="4AC4A7FD" w14:textId="77777777" w:rsidR="00272FCB" w:rsidRPr="00D31639" w:rsidRDefault="00272FCB" w:rsidP="00272FCB">
      <w:pPr>
        <w:pStyle w:val="H23G"/>
        <w:rPr>
          <w:lang w:val="es-ES_tradnl"/>
        </w:rPr>
      </w:pPr>
      <w:r>
        <w:rPr>
          <w:lang w:val="es-ES_tradnl"/>
        </w:rPr>
        <w:tab/>
      </w:r>
      <w:r>
        <w:rPr>
          <w:lang w:val="es-ES_tradnl"/>
        </w:rPr>
        <w:tab/>
      </w:r>
      <w:r w:rsidRPr="00CA761E">
        <w:rPr>
          <w:lang w:val="es-ES_tradnl"/>
        </w:rPr>
        <w:t>Aplicación y seguimiento nacionales (art. 33)</w:t>
      </w:r>
    </w:p>
    <w:p w14:paraId="756D7EDB" w14:textId="77777777" w:rsidR="00272FCB" w:rsidRPr="00230D40" w:rsidRDefault="00272FCB" w:rsidP="00272FCB">
      <w:pPr>
        <w:pStyle w:val="SingleTxtG"/>
        <w:spacing w:line="236" w:lineRule="atLeast"/>
        <w:rPr>
          <w:lang w:val="es-ES_tradnl"/>
        </w:rPr>
      </w:pPr>
      <w:r>
        <w:rPr>
          <w:lang w:val="es-ES_tradnl"/>
        </w:rPr>
        <w:t>57</w:t>
      </w:r>
      <w:r w:rsidRPr="00230D40">
        <w:rPr>
          <w:lang w:val="es-ES_tradnl"/>
        </w:rPr>
        <w:t>.</w:t>
      </w:r>
      <w:r w:rsidRPr="00230D40">
        <w:rPr>
          <w:lang w:val="es-ES_tradnl"/>
        </w:rPr>
        <w:tab/>
        <w:t xml:space="preserve">El Comité observa con preocupación: </w:t>
      </w:r>
    </w:p>
    <w:p w14:paraId="04A8919F" w14:textId="1A5AC887" w:rsidR="00272FCB" w:rsidRPr="00230D40" w:rsidRDefault="00272FCB" w:rsidP="00272FCB">
      <w:pPr>
        <w:pStyle w:val="SingleTxtG"/>
        <w:spacing w:line="236" w:lineRule="atLeast"/>
        <w:rPr>
          <w:lang w:val="es-ES_tradnl"/>
        </w:rPr>
      </w:pPr>
      <w:r>
        <w:rPr>
          <w:lang w:val="es-ES_tradnl"/>
        </w:rPr>
        <w:tab/>
      </w:r>
      <w:r w:rsidRPr="00230D40">
        <w:rPr>
          <w:lang w:val="es-ES_tradnl"/>
        </w:rPr>
        <w:t>a)</w:t>
      </w:r>
      <w:r>
        <w:rPr>
          <w:lang w:val="es-ES_tradnl"/>
        </w:rPr>
        <w:tab/>
      </w:r>
      <w:r w:rsidRPr="00230D40">
        <w:rPr>
          <w:lang w:val="es-ES_tradnl"/>
        </w:rPr>
        <w:t xml:space="preserve">La </w:t>
      </w:r>
      <w:r>
        <w:rPr>
          <w:lang w:val="es-ES_tradnl"/>
        </w:rPr>
        <w:t xml:space="preserve">falta de </w:t>
      </w:r>
      <w:r w:rsidRPr="00230D40">
        <w:rPr>
          <w:lang w:val="es-ES_tradnl"/>
        </w:rPr>
        <w:t xml:space="preserve">medidas para fortalecer a la Defensoría </w:t>
      </w:r>
      <w:r w:rsidR="00913C77" w:rsidRPr="00CC74D0">
        <w:t>de los Habitantes de la República</w:t>
      </w:r>
      <w:r w:rsidRPr="00230D40">
        <w:rPr>
          <w:lang w:val="es-ES_tradnl"/>
        </w:rPr>
        <w:t xml:space="preserve"> para cumplir su rol como Mecanismo Nacional de Seguimiento de la Convención, dotándolo de recursos humanos capacitados y de los recursos financieros necesarios; </w:t>
      </w:r>
    </w:p>
    <w:p w14:paraId="51E73031" w14:textId="02EA3BD2" w:rsidR="00272FCB" w:rsidRPr="00CC74D0" w:rsidRDefault="00272FCB" w:rsidP="00272FCB">
      <w:pPr>
        <w:pStyle w:val="SingleTxtG"/>
        <w:spacing w:line="236" w:lineRule="atLeast"/>
        <w:rPr>
          <w:lang w:val="es-ES_tradnl"/>
        </w:rPr>
      </w:pPr>
      <w:r>
        <w:rPr>
          <w:lang w:val="es-ES_tradnl"/>
        </w:rPr>
        <w:tab/>
      </w:r>
      <w:r w:rsidRPr="00230D40">
        <w:rPr>
          <w:lang w:val="es-ES_tradnl"/>
        </w:rPr>
        <w:t>b)</w:t>
      </w:r>
      <w:r>
        <w:rPr>
          <w:lang w:val="es-ES_tradnl"/>
        </w:rPr>
        <w:tab/>
      </w:r>
      <w:r w:rsidRPr="00230D40">
        <w:rPr>
          <w:lang w:val="es-ES_tradnl"/>
        </w:rPr>
        <w:t xml:space="preserve">El debilitamiento del CONAPDIS por insuficiente asignación presupuestaria, </w:t>
      </w:r>
      <w:r w:rsidRPr="00CC74D0">
        <w:rPr>
          <w:lang w:val="es-ES_tradnl"/>
        </w:rPr>
        <w:t>y por el proyecto de la ampliación de sus funciones al existir la intención de que el Instituto de Desarrollo Humano e Inclusión Social pase a formar parte de la CONAPDIS;</w:t>
      </w:r>
    </w:p>
    <w:p w14:paraId="2D30A0D1" w14:textId="27CB90D3" w:rsidR="00272FCB" w:rsidRPr="00AC3BCC" w:rsidRDefault="00272FCB" w:rsidP="00272FCB">
      <w:pPr>
        <w:pStyle w:val="SingleTxtG"/>
        <w:spacing w:line="236" w:lineRule="atLeast"/>
      </w:pPr>
      <w:r w:rsidRPr="00CC74D0">
        <w:rPr>
          <w:lang w:val="es-ES_tradnl"/>
        </w:rPr>
        <w:tab/>
        <w:t>c)</w:t>
      </w:r>
      <w:r w:rsidRPr="00CC74D0">
        <w:rPr>
          <w:lang w:val="es-ES_tradnl"/>
        </w:rPr>
        <w:tab/>
        <w:t xml:space="preserve">La falta de información </w:t>
      </w:r>
      <w:r w:rsidRPr="00CC74D0">
        <w:t xml:space="preserve">sobre los avances del rediseño del Manual del Macroproceso de Defensa y sobre la existencia de un proceso abreviado y accesible para que las personas con discapacidad puedan presentar sus quejas ante la Defensoría </w:t>
      </w:r>
      <w:bookmarkStart w:id="20" w:name="_Hlk162008933"/>
      <w:r w:rsidRPr="00CC74D0">
        <w:t>de los Habitantes de la República</w:t>
      </w:r>
      <w:bookmarkEnd w:id="20"/>
      <w:r w:rsidRPr="00CC74D0">
        <w:t>.</w:t>
      </w:r>
    </w:p>
    <w:p w14:paraId="3D9643AC" w14:textId="77777777" w:rsidR="00272FCB" w:rsidRPr="00230D40" w:rsidRDefault="00272FCB" w:rsidP="00272FCB">
      <w:pPr>
        <w:pStyle w:val="SingleTxtG"/>
        <w:spacing w:line="236" w:lineRule="atLeast"/>
        <w:rPr>
          <w:b/>
          <w:bCs/>
          <w:lang w:val="es-ES_tradnl"/>
        </w:rPr>
      </w:pPr>
      <w:r w:rsidRPr="00A77370">
        <w:rPr>
          <w:lang w:val="es-ES_tradnl"/>
        </w:rPr>
        <w:t>58.</w:t>
      </w:r>
      <w:r w:rsidRPr="00A77370">
        <w:rPr>
          <w:lang w:val="es-ES_tradnl"/>
        </w:rPr>
        <w:tab/>
      </w:r>
      <w:r>
        <w:rPr>
          <w:b/>
          <w:bCs/>
          <w:lang w:val="es-ES_tradnl"/>
        </w:rPr>
        <w:t xml:space="preserve">El Comité </w:t>
      </w:r>
      <w:r w:rsidRPr="00230D40">
        <w:rPr>
          <w:b/>
          <w:bCs/>
          <w:lang w:val="es-ES_tradnl"/>
        </w:rPr>
        <w:t>recomienda al Estado parte:</w:t>
      </w:r>
    </w:p>
    <w:p w14:paraId="48AEFDD8" w14:textId="477FC7D1" w:rsidR="00272FCB" w:rsidRPr="00230D40" w:rsidRDefault="00272FCB" w:rsidP="00272FCB">
      <w:pPr>
        <w:pStyle w:val="SingleTxtG"/>
        <w:spacing w:line="236" w:lineRule="atLeast"/>
        <w:rPr>
          <w:b/>
          <w:bCs/>
          <w:lang w:val="es-ES_tradnl"/>
        </w:rPr>
      </w:pPr>
      <w:r>
        <w:rPr>
          <w:b/>
          <w:bCs/>
          <w:lang w:val="es-ES_tradnl"/>
        </w:rPr>
        <w:tab/>
      </w:r>
      <w:r w:rsidRPr="00230D40">
        <w:rPr>
          <w:b/>
          <w:bCs/>
          <w:lang w:val="es-ES_tradnl"/>
        </w:rPr>
        <w:t>a)</w:t>
      </w:r>
      <w:r w:rsidRPr="00230D40">
        <w:rPr>
          <w:b/>
          <w:bCs/>
          <w:lang w:val="es-ES_tradnl"/>
        </w:rPr>
        <w:tab/>
        <w:t xml:space="preserve">Fortalecer a la Defensoría </w:t>
      </w:r>
      <w:r w:rsidR="00913C77" w:rsidRPr="00913C77">
        <w:rPr>
          <w:b/>
          <w:bCs/>
          <w:lang w:val="es-ES_tradnl"/>
        </w:rPr>
        <w:t>de los Habitantes de la República</w:t>
      </w:r>
      <w:r w:rsidRPr="00230D40">
        <w:rPr>
          <w:b/>
          <w:bCs/>
          <w:lang w:val="es-ES_tradnl"/>
        </w:rPr>
        <w:t xml:space="preserve"> para el seguimiento de la Convención, con personal capacitado, recursos financieros e infraestructura accesible y de diseño universal para que pueda ejercer eficazmente su mandato, y garantizar la plena participación de las personas con discapacidad y las organizaciones que las representan en el proceso de supervisión y monitoreo;</w:t>
      </w:r>
    </w:p>
    <w:p w14:paraId="7C4D1192" w14:textId="596AB6A6" w:rsidR="00272FCB" w:rsidRPr="00230D40" w:rsidRDefault="00272FCB" w:rsidP="00272FCB">
      <w:pPr>
        <w:pStyle w:val="SingleTxtG"/>
        <w:spacing w:line="236" w:lineRule="atLeast"/>
        <w:rPr>
          <w:b/>
          <w:bCs/>
          <w:lang w:val="es-ES_tradnl"/>
        </w:rPr>
      </w:pPr>
      <w:r>
        <w:rPr>
          <w:b/>
          <w:bCs/>
          <w:lang w:val="es-ES_tradnl"/>
        </w:rPr>
        <w:tab/>
      </w:r>
      <w:r w:rsidRPr="00230D40">
        <w:rPr>
          <w:b/>
          <w:bCs/>
          <w:lang w:val="es-ES_tradnl"/>
        </w:rPr>
        <w:t>b)</w:t>
      </w:r>
      <w:r>
        <w:rPr>
          <w:b/>
          <w:bCs/>
          <w:lang w:val="es-ES_tradnl"/>
        </w:rPr>
        <w:tab/>
      </w:r>
      <w:r w:rsidRPr="00230D40">
        <w:rPr>
          <w:b/>
          <w:bCs/>
          <w:lang w:val="es-ES_tradnl"/>
        </w:rPr>
        <w:t>La adopción de medidas y mecanismos para fortalecer la arquitectura y gestión institucional del CONAPDIS a través de la implementación y evaluación de instrumentos de planificación como el Plan Estratégico Institucional (PEI 2023-2027), la Política Nacional de Discapacidad (PONADIS 2024-2030) y su plan de acción, instrumentos alineados al marco normativo internacional y nacional en materia de derechos humanos de las personas con discapacidad, la perspectiva de igualdad de género, el análisis interseccional y el enfoque territorial;</w:t>
      </w:r>
    </w:p>
    <w:p w14:paraId="33A80088" w14:textId="56011915" w:rsidR="00272FCB" w:rsidRPr="00CC74D0" w:rsidRDefault="00272FCB" w:rsidP="00272FCB">
      <w:pPr>
        <w:pStyle w:val="SingleTxtG"/>
        <w:spacing w:line="236" w:lineRule="atLeast"/>
        <w:rPr>
          <w:b/>
          <w:bCs/>
        </w:rPr>
      </w:pPr>
      <w:r>
        <w:rPr>
          <w:b/>
          <w:bCs/>
          <w:lang w:val="es-ES_tradnl"/>
        </w:rPr>
        <w:tab/>
      </w:r>
      <w:r w:rsidRPr="00230D40">
        <w:rPr>
          <w:b/>
          <w:bCs/>
          <w:lang w:val="es-ES_tradnl"/>
        </w:rPr>
        <w:t>c)</w:t>
      </w:r>
      <w:r>
        <w:rPr>
          <w:b/>
          <w:bCs/>
          <w:lang w:val="es-ES_tradnl"/>
        </w:rPr>
        <w:tab/>
      </w:r>
      <w:r w:rsidRPr="00CC74D0">
        <w:rPr>
          <w:b/>
          <w:bCs/>
          <w:lang w:val="es-ES_tradnl"/>
        </w:rPr>
        <w:t>Velar por</w:t>
      </w:r>
      <w:r w:rsidR="00913C77">
        <w:rPr>
          <w:b/>
          <w:bCs/>
          <w:lang w:val="es-ES_tradnl"/>
        </w:rPr>
        <w:t xml:space="preserve"> </w:t>
      </w:r>
      <w:r w:rsidRPr="00CC74D0">
        <w:rPr>
          <w:b/>
          <w:bCs/>
          <w:lang w:val="es-ES_tradnl"/>
        </w:rPr>
        <w:t>que se difunda ampliamente el avance de la aplicación del Manual del Macroproceso de Defensa implementado por la Defensoría de los Habitantes de la República en la tramitación de denuncias</w:t>
      </w:r>
      <w:r>
        <w:rPr>
          <w:b/>
          <w:bCs/>
          <w:lang w:val="es-ES_tradnl"/>
        </w:rPr>
        <w:t>.</w:t>
      </w:r>
    </w:p>
    <w:p w14:paraId="7937CF8F" w14:textId="77777777" w:rsidR="00272FCB" w:rsidRPr="00D31639" w:rsidRDefault="00272FCB" w:rsidP="00272FCB">
      <w:pPr>
        <w:pStyle w:val="HChG"/>
        <w:spacing w:before="320"/>
        <w:rPr>
          <w:lang w:val="es-ES_tradnl"/>
        </w:rPr>
      </w:pPr>
      <w:r w:rsidRPr="00D31639">
        <w:rPr>
          <w:lang w:val="es-ES_tradnl"/>
        </w:rPr>
        <w:lastRenderedPageBreak/>
        <w:tab/>
        <w:t>IV.</w:t>
      </w:r>
      <w:r w:rsidRPr="00D31639">
        <w:rPr>
          <w:lang w:val="es-ES_tradnl"/>
        </w:rPr>
        <w:tab/>
        <w:t>Seguimiento</w:t>
      </w:r>
    </w:p>
    <w:p w14:paraId="6D229DB4" w14:textId="77777777" w:rsidR="00272FCB" w:rsidRPr="00D31639" w:rsidRDefault="00272FCB" w:rsidP="00272FCB">
      <w:pPr>
        <w:pStyle w:val="H23G"/>
        <w:rPr>
          <w:lang w:val="es-ES_tradnl"/>
        </w:rPr>
      </w:pPr>
      <w:r>
        <w:rPr>
          <w:lang w:val="es-ES_tradnl"/>
        </w:rPr>
        <w:tab/>
      </w:r>
      <w:r w:rsidRPr="00D31639">
        <w:rPr>
          <w:lang w:val="es-ES_tradnl"/>
        </w:rPr>
        <w:tab/>
        <w:t>Difusión de información</w:t>
      </w:r>
    </w:p>
    <w:p w14:paraId="6408ECDD" w14:textId="73D43688" w:rsidR="00272FCB" w:rsidRPr="00996C21" w:rsidRDefault="00272FCB" w:rsidP="00272FCB">
      <w:pPr>
        <w:pStyle w:val="SingleTxtG"/>
        <w:spacing w:line="236" w:lineRule="atLeast"/>
        <w:rPr>
          <w:b/>
          <w:bCs/>
          <w:lang w:val="es-ES_tradnl"/>
        </w:rPr>
      </w:pPr>
      <w:r w:rsidRPr="00996C21">
        <w:rPr>
          <w:b/>
          <w:bCs/>
          <w:lang w:val="es-ES_tradnl"/>
        </w:rPr>
        <w:t>59.</w:t>
      </w:r>
      <w:r w:rsidRPr="00996C21">
        <w:rPr>
          <w:b/>
          <w:bCs/>
          <w:lang w:val="es-ES_tradnl"/>
        </w:rPr>
        <w:tab/>
      </w:r>
      <w:r w:rsidRPr="00E92FBF">
        <w:rPr>
          <w:b/>
          <w:bCs/>
          <w:lang w:val="es-ES_tradnl"/>
        </w:rPr>
        <w:t>El Comité subraya la importancia de todas las recomendaciones que figuran en las presentes observaciones finales. En relación con las medidas que deben adoptarse con carácter urgente, desea señalar a la atención del Estado parte las recomendaciones formuladas en los párrafos</w:t>
      </w:r>
      <w:r w:rsidR="00431648" w:rsidRPr="00E92FBF">
        <w:rPr>
          <w:b/>
          <w:bCs/>
          <w:lang w:val="es-ES_tradnl"/>
        </w:rPr>
        <w:t xml:space="preserve"> </w:t>
      </w:r>
      <w:r w:rsidR="00E9489C" w:rsidRPr="00E92FBF">
        <w:rPr>
          <w:b/>
          <w:bCs/>
          <w:lang w:val="es-ES_tradnl"/>
        </w:rPr>
        <w:t>12</w:t>
      </w:r>
      <w:r w:rsidR="00431648" w:rsidRPr="00E92FBF">
        <w:rPr>
          <w:b/>
          <w:bCs/>
          <w:lang w:val="es-ES_tradnl"/>
        </w:rPr>
        <w:t xml:space="preserve">, </w:t>
      </w:r>
      <w:r w:rsidRPr="00996C21">
        <w:rPr>
          <w:b/>
          <w:bCs/>
          <w:lang w:val="es-ES_tradnl"/>
        </w:rPr>
        <w:t xml:space="preserve">sobre </w:t>
      </w:r>
      <w:r w:rsidR="00E9489C" w:rsidRPr="00996C21">
        <w:rPr>
          <w:b/>
          <w:bCs/>
          <w:lang w:val="es-ES_tradnl"/>
        </w:rPr>
        <w:t>mujeres con discapacidad</w:t>
      </w:r>
      <w:r w:rsidRPr="00996C21">
        <w:rPr>
          <w:b/>
          <w:bCs/>
          <w:lang w:val="es-ES_tradnl"/>
        </w:rPr>
        <w:t xml:space="preserve">, </w:t>
      </w:r>
      <w:r w:rsidR="00E9489C" w:rsidRPr="00996C21">
        <w:rPr>
          <w:b/>
          <w:bCs/>
          <w:lang w:val="es-ES_tradnl"/>
        </w:rPr>
        <w:t>34</w:t>
      </w:r>
      <w:r w:rsidRPr="00996C21">
        <w:rPr>
          <w:b/>
          <w:bCs/>
          <w:lang w:val="es-ES_tradnl"/>
        </w:rPr>
        <w:t xml:space="preserve">, sobre </w:t>
      </w:r>
      <w:r w:rsidR="00E9489C" w:rsidRPr="00996C21">
        <w:rPr>
          <w:b/>
          <w:bCs/>
          <w:lang w:val="es-ES_tradnl"/>
        </w:rPr>
        <w:t>el derecho a vivir de forma independiente y a ser incluido en la comunidad</w:t>
      </w:r>
      <w:r w:rsidRPr="00996C21">
        <w:rPr>
          <w:b/>
          <w:bCs/>
          <w:lang w:val="es-ES_tradnl"/>
        </w:rPr>
        <w:t xml:space="preserve">, y </w:t>
      </w:r>
      <w:r w:rsidR="00E9489C" w:rsidRPr="00996C21">
        <w:rPr>
          <w:b/>
          <w:bCs/>
          <w:lang w:val="es-ES_tradnl"/>
        </w:rPr>
        <w:t>40</w:t>
      </w:r>
      <w:r w:rsidRPr="00996C21">
        <w:rPr>
          <w:b/>
          <w:bCs/>
          <w:lang w:val="es-ES_tradnl"/>
        </w:rPr>
        <w:t xml:space="preserve">, sobre </w:t>
      </w:r>
      <w:r w:rsidR="00E9489C" w:rsidRPr="00996C21">
        <w:rPr>
          <w:b/>
          <w:bCs/>
          <w:lang w:val="es-ES_tradnl"/>
        </w:rPr>
        <w:t>educación</w:t>
      </w:r>
      <w:r w:rsidRPr="00E92FBF">
        <w:rPr>
          <w:b/>
          <w:bCs/>
          <w:lang w:val="es-ES_tradnl"/>
        </w:rPr>
        <w:t>.</w:t>
      </w:r>
      <w:r w:rsidRPr="00996C21">
        <w:rPr>
          <w:b/>
          <w:bCs/>
          <w:lang w:val="es-ES_tradnl"/>
        </w:rPr>
        <w:t xml:space="preserve"> </w:t>
      </w:r>
    </w:p>
    <w:p w14:paraId="4573B878" w14:textId="77777777" w:rsidR="00272FCB" w:rsidRPr="00D31639" w:rsidRDefault="00272FCB" w:rsidP="00272FCB">
      <w:pPr>
        <w:pStyle w:val="SingleTxtG"/>
        <w:spacing w:line="236" w:lineRule="atLeast"/>
        <w:rPr>
          <w:lang w:val="es-ES_tradnl"/>
        </w:rPr>
      </w:pPr>
      <w:r>
        <w:rPr>
          <w:lang w:val="es-ES_tradnl"/>
        </w:rPr>
        <w:t>60</w:t>
      </w:r>
      <w:r w:rsidRPr="00D31639">
        <w:rPr>
          <w:lang w:val="es-ES_tradnl"/>
        </w:rPr>
        <w:t>.</w:t>
      </w:r>
      <w:r w:rsidRPr="00D31639">
        <w:rPr>
          <w:lang w:val="es-ES_tradnl"/>
        </w:rPr>
        <w:tab/>
      </w:r>
      <w:r w:rsidRPr="00D31639">
        <w:rPr>
          <w:b/>
          <w:bCs/>
          <w:lang w:val="es-ES_tradnl"/>
        </w:rPr>
        <w:t>El Comité solicita al Estado parte que aplique las recomendaciones formuladas en las presentes observaciones finales.</w:t>
      </w:r>
      <w:r w:rsidRPr="00D31639">
        <w:rPr>
          <w:lang w:val="es-ES_tradnl"/>
        </w:rPr>
        <w:t xml:space="preserve"> </w:t>
      </w:r>
      <w:r w:rsidRPr="00D31639">
        <w:rPr>
          <w:b/>
          <w:bCs/>
          <w:lang w:val="es-ES_tradnl"/>
        </w:rPr>
        <w:t>Le recomienda que transmita dichas observaciones, para su examen y para la adopción de medidas al respecto, a los miembros del Gobierno y del Parlamento, los funcionarios de los ministerios competentes, las autoridades locales y los miembros de los grupos profesionales pertinentes, como los profesionales de la educación, de la medicina y del derecho, así como a los medios de comunicación, utilizando para ello estrategias de comunicación social modernas.</w:t>
      </w:r>
    </w:p>
    <w:p w14:paraId="0378B9CD" w14:textId="77777777" w:rsidR="00272FCB" w:rsidRPr="00D31639" w:rsidRDefault="00272FCB" w:rsidP="00272FCB">
      <w:pPr>
        <w:pStyle w:val="SingleTxtG"/>
        <w:spacing w:line="236" w:lineRule="atLeast"/>
        <w:rPr>
          <w:b/>
          <w:bCs/>
          <w:lang w:val="es-ES_tradnl"/>
        </w:rPr>
      </w:pPr>
      <w:r>
        <w:rPr>
          <w:lang w:val="es-ES_tradnl"/>
        </w:rPr>
        <w:t>61</w:t>
      </w:r>
      <w:r w:rsidRPr="00D31639">
        <w:rPr>
          <w:lang w:val="es-ES_tradnl"/>
        </w:rPr>
        <w:t>.</w:t>
      </w:r>
      <w:r w:rsidRPr="00D31639">
        <w:rPr>
          <w:lang w:val="es-ES_tradnl"/>
        </w:rPr>
        <w:tab/>
      </w:r>
      <w:r w:rsidRPr="00D31639">
        <w:rPr>
          <w:b/>
          <w:bCs/>
          <w:lang w:val="es-ES_tradnl"/>
        </w:rPr>
        <w:t>El Comité alienta encarecidamente al Estado parte a que haga partícipes a las organizaciones de la sociedad civil, en particular las organizaciones de personas con discapacidad, en la preparación de su informe periódico.</w:t>
      </w:r>
    </w:p>
    <w:p w14:paraId="497C97A8" w14:textId="77777777" w:rsidR="00272FCB" w:rsidRPr="00D31639" w:rsidRDefault="00272FCB" w:rsidP="00272FCB">
      <w:pPr>
        <w:pStyle w:val="SingleTxtG"/>
        <w:spacing w:line="236" w:lineRule="atLeast"/>
        <w:rPr>
          <w:b/>
          <w:bCs/>
          <w:lang w:val="es-ES_tradnl"/>
        </w:rPr>
      </w:pPr>
      <w:r>
        <w:rPr>
          <w:lang w:val="es-ES_tradnl"/>
        </w:rPr>
        <w:t>62</w:t>
      </w:r>
      <w:r w:rsidRPr="00D31639">
        <w:rPr>
          <w:lang w:val="es-ES_tradnl"/>
        </w:rPr>
        <w:t>.</w:t>
      </w:r>
      <w:r w:rsidRPr="00D31639">
        <w:rPr>
          <w:lang w:val="es-ES_tradnl"/>
        </w:rPr>
        <w:tab/>
      </w:r>
      <w:r w:rsidRPr="00D31639">
        <w:rPr>
          <w:b/>
          <w:bCs/>
          <w:lang w:val="es-ES_tradnl"/>
        </w:rPr>
        <w:t>El Comité solicita al Estado parte que difunda ampliamente las presentes observaciones finales, en particular entre las organizaciones no gubernamentales y las organizaciones de personas con discapacidad, así como entre las propias personas con discapacidad y sus familiares, en los idiomas nacionales y minoritarios, incluida la lengua de señas, y en formatos accesibles, en particular en lectura fácil, y que las publique en el sitio web del Gobierno dedicado a los derechos humanos.</w:t>
      </w:r>
    </w:p>
    <w:p w14:paraId="4BD2EBFC" w14:textId="77777777" w:rsidR="00272FCB" w:rsidRPr="00D31639" w:rsidRDefault="00272FCB" w:rsidP="00272FCB">
      <w:pPr>
        <w:pStyle w:val="H23G"/>
        <w:rPr>
          <w:lang w:val="es-ES_tradnl"/>
        </w:rPr>
      </w:pPr>
      <w:r>
        <w:rPr>
          <w:lang w:val="es-ES_tradnl"/>
        </w:rPr>
        <w:tab/>
      </w:r>
      <w:r>
        <w:rPr>
          <w:lang w:val="es-ES_tradnl"/>
        </w:rPr>
        <w:tab/>
      </w:r>
      <w:r w:rsidRPr="00D31639">
        <w:rPr>
          <w:bCs/>
          <w:lang w:val="es-ES_tradnl"/>
        </w:rPr>
        <w:t>Próximo informe periódico</w:t>
      </w:r>
    </w:p>
    <w:p w14:paraId="75B40839" w14:textId="77777777" w:rsidR="00272FCB" w:rsidRDefault="00272FCB" w:rsidP="00272FCB">
      <w:pPr>
        <w:pStyle w:val="SingleTxtG"/>
        <w:spacing w:line="236" w:lineRule="atLeast"/>
        <w:rPr>
          <w:b/>
          <w:bCs/>
          <w:lang w:val="es-ES_tradnl"/>
        </w:rPr>
      </w:pPr>
      <w:r>
        <w:rPr>
          <w:lang w:val="es-ES_tradnl"/>
        </w:rPr>
        <w:t>63</w:t>
      </w:r>
      <w:r w:rsidRPr="00D31639">
        <w:rPr>
          <w:lang w:val="es-ES_tradnl"/>
        </w:rPr>
        <w:t>.</w:t>
      </w:r>
      <w:r w:rsidRPr="00D31639">
        <w:rPr>
          <w:lang w:val="es-ES_tradnl"/>
        </w:rPr>
        <w:tab/>
      </w:r>
      <w:r w:rsidRPr="00D31639">
        <w:rPr>
          <w:b/>
          <w:bCs/>
          <w:lang w:val="es-ES_tradnl"/>
        </w:rPr>
        <w:t>El Estado parte ha optado por presentar sus informes según el procedimiento simplificado de presentación de informes,</w:t>
      </w:r>
      <w:r w:rsidRPr="00D31639">
        <w:rPr>
          <w:lang w:val="es-ES_tradnl"/>
        </w:rPr>
        <w:t xml:space="preserve"> </w:t>
      </w:r>
      <w:r w:rsidRPr="00D31639">
        <w:rPr>
          <w:b/>
          <w:bCs/>
          <w:lang w:val="es-ES_tradnl"/>
        </w:rPr>
        <w:t>con arreglo al cual el Comité elaborará una lista de cuestiones previa y pedirá al Estado parte que presente sus respuestas en el plazo de un año a partir de la recepción de dicha lista de cuestiones.</w:t>
      </w:r>
      <w:r w:rsidRPr="00D31639">
        <w:rPr>
          <w:lang w:val="es-ES_tradnl"/>
        </w:rPr>
        <w:t xml:space="preserve"> </w:t>
      </w:r>
      <w:r w:rsidRPr="00D31639">
        <w:rPr>
          <w:b/>
          <w:bCs/>
          <w:lang w:val="es-ES_tradnl"/>
        </w:rPr>
        <w:t xml:space="preserve">Las respuestas del Estado parte, que se prevé recibir a más tardar el </w:t>
      </w:r>
      <w:r>
        <w:rPr>
          <w:b/>
          <w:bCs/>
          <w:lang w:val="es-ES_tradnl"/>
        </w:rPr>
        <w:t>1</w:t>
      </w:r>
      <w:r w:rsidRPr="00D31639">
        <w:rPr>
          <w:b/>
          <w:bCs/>
          <w:lang w:val="es-ES_tradnl"/>
        </w:rPr>
        <w:t xml:space="preserve"> de </w:t>
      </w:r>
      <w:r>
        <w:rPr>
          <w:b/>
          <w:bCs/>
          <w:lang w:val="es-ES_tradnl"/>
        </w:rPr>
        <w:t>noviembre</w:t>
      </w:r>
      <w:r w:rsidRPr="00D31639">
        <w:rPr>
          <w:b/>
          <w:bCs/>
          <w:lang w:val="es-ES_tradnl"/>
        </w:rPr>
        <w:t xml:space="preserve"> de 203</w:t>
      </w:r>
      <w:r>
        <w:rPr>
          <w:b/>
          <w:bCs/>
          <w:lang w:val="es-ES_tradnl"/>
        </w:rPr>
        <w:t>0</w:t>
      </w:r>
      <w:r w:rsidRPr="00D31639">
        <w:rPr>
          <w:b/>
          <w:bCs/>
          <w:lang w:val="es-ES_tradnl"/>
        </w:rPr>
        <w:t>, constituirán sus informes periódicos cuarto, quinto y sexto combinados.</w:t>
      </w:r>
    </w:p>
    <w:p w14:paraId="0A6E5A1C" w14:textId="645353C8" w:rsidR="006F35EE" w:rsidRPr="00D56FC7" w:rsidRDefault="00D56FC7" w:rsidP="00D56FC7">
      <w:pPr>
        <w:pStyle w:val="SingleTxtG"/>
        <w:suppressAutoHyphens/>
        <w:spacing w:before="240" w:after="0"/>
        <w:jc w:val="center"/>
        <w:rPr>
          <w:u w:val="single"/>
        </w:rPr>
      </w:pPr>
      <w:r>
        <w:rPr>
          <w:u w:val="single"/>
        </w:rPr>
        <w:tab/>
      </w:r>
      <w:r>
        <w:rPr>
          <w:u w:val="single"/>
        </w:rPr>
        <w:tab/>
      </w:r>
      <w:r>
        <w:rPr>
          <w:u w:val="single"/>
        </w:rPr>
        <w:tab/>
      </w:r>
    </w:p>
    <w:sectPr w:rsidR="006F35EE" w:rsidRPr="00D56FC7" w:rsidSect="00D56FC7">
      <w:headerReference w:type="even" r:id="rId9"/>
      <w:headerReference w:type="default" r:id="rId10"/>
      <w:footerReference w:type="even" r:id="rId11"/>
      <w:footerReference w:type="default" r:id="rId12"/>
      <w:footerReference w:type="first" r:id="rId13"/>
      <w:endnotePr>
        <w:numFmt w:val="decimal"/>
      </w:endnotePr>
      <w:pgSz w:w="11906" w:h="16838" w:code="9"/>
      <w:pgMar w:top="1417" w:right="1134" w:bottom="1134" w:left="1134" w:header="85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71D9B" w14:textId="77777777" w:rsidR="008461D9" w:rsidRPr="0071316C" w:rsidRDefault="008461D9" w:rsidP="0071316C">
      <w:pPr>
        <w:pStyle w:val="Footer"/>
      </w:pPr>
    </w:p>
  </w:endnote>
  <w:endnote w:type="continuationSeparator" w:id="0">
    <w:p w14:paraId="41011545" w14:textId="77777777" w:rsidR="008461D9" w:rsidRPr="0071316C" w:rsidRDefault="008461D9" w:rsidP="0071316C">
      <w:pPr>
        <w:pStyle w:val="Foote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199FE" w14:textId="4FA9790E" w:rsidR="003E4D50" w:rsidRPr="00D56FC7" w:rsidRDefault="003E4D50" w:rsidP="00D56FC7">
    <w:pPr>
      <w:pStyle w:val="Footer"/>
      <w:tabs>
        <w:tab w:val="right" w:pos="9638"/>
      </w:tabs>
    </w:pPr>
    <w:r w:rsidRPr="00D56FC7">
      <w:rPr>
        <w:b/>
        <w:sz w:val="18"/>
      </w:rPr>
      <w:fldChar w:fldCharType="begin"/>
    </w:r>
    <w:r w:rsidRPr="00D56FC7">
      <w:rPr>
        <w:b/>
        <w:sz w:val="18"/>
      </w:rPr>
      <w:instrText xml:space="preserve"> PAGE  \* MERGEFORMAT </w:instrText>
    </w:r>
    <w:r w:rsidRPr="00D56FC7">
      <w:rPr>
        <w:b/>
        <w:sz w:val="18"/>
      </w:rPr>
      <w:fldChar w:fldCharType="separate"/>
    </w:r>
    <w:r w:rsidR="00F87F29">
      <w:rPr>
        <w:b/>
        <w:noProof/>
        <w:sz w:val="18"/>
      </w:rPr>
      <w:t>16</w:t>
    </w:r>
    <w:r w:rsidRPr="00D56FC7">
      <w:rPr>
        <w:b/>
        <w:sz w:val="18"/>
      </w:rPr>
      <w:fldChar w:fldCharType="end"/>
    </w:r>
    <w:r>
      <w:rPr>
        <w:b/>
        <w:sz w:val="18"/>
      </w:rPr>
      <w:tab/>
    </w:r>
    <w:r>
      <w:t>GE.24-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5EBC7" w14:textId="53B514D0" w:rsidR="003E4D50" w:rsidRPr="00D56FC7" w:rsidRDefault="003E4D50" w:rsidP="00D56FC7">
    <w:pPr>
      <w:pStyle w:val="Footer"/>
      <w:tabs>
        <w:tab w:val="right" w:pos="9638"/>
      </w:tabs>
      <w:rPr>
        <w:b/>
        <w:sz w:val="18"/>
      </w:rPr>
    </w:pPr>
    <w:r>
      <w:t>GE.24-</w:t>
    </w:r>
    <w:r>
      <w:tab/>
    </w:r>
    <w:r w:rsidRPr="00D56FC7">
      <w:rPr>
        <w:b/>
        <w:sz w:val="18"/>
      </w:rPr>
      <w:fldChar w:fldCharType="begin"/>
    </w:r>
    <w:r w:rsidRPr="00D56FC7">
      <w:rPr>
        <w:b/>
        <w:sz w:val="18"/>
      </w:rPr>
      <w:instrText xml:space="preserve"> PAGE  \* MERGEFORMAT </w:instrText>
    </w:r>
    <w:r w:rsidRPr="00D56FC7">
      <w:rPr>
        <w:b/>
        <w:sz w:val="18"/>
      </w:rPr>
      <w:fldChar w:fldCharType="separate"/>
    </w:r>
    <w:r w:rsidR="00F87F29">
      <w:rPr>
        <w:b/>
        <w:noProof/>
        <w:sz w:val="18"/>
      </w:rPr>
      <w:t>17</w:t>
    </w:r>
    <w:r w:rsidRPr="00D56FC7">
      <w:rPr>
        <w:b/>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A8CFE" w14:textId="4573A5F3" w:rsidR="003E4D50" w:rsidRPr="00D56FC7" w:rsidRDefault="003E4D50" w:rsidP="00D56FC7">
    <w:pPr>
      <w:pStyle w:val="Footer"/>
      <w:spacing w:before="120" w:line="240" w:lineRule="auto"/>
      <w:rPr>
        <w:sz w:val="20"/>
      </w:rPr>
    </w:pPr>
    <w:r>
      <w:rPr>
        <w:sz w:val="20"/>
      </w:rPr>
      <w:t>GE.</w:t>
    </w:r>
    <w:r>
      <w:rPr>
        <w:noProof/>
        <w:lang w:val="es-GT" w:eastAsia="es-GT"/>
      </w:rPr>
      <w:drawing>
        <wp:anchor distT="0" distB="0" distL="114300" distR="114300" simplePos="0" relativeHeight="251657728" behindDoc="0" locked="1" layoutInCell="1" allowOverlap="1" wp14:anchorId="6779142D" wp14:editId="07AB7882">
          <wp:simplePos x="0" y="0"/>
          <wp:positionH relativeFrom="margin">
            <wp:posOffset>4319905</wp:posOffset>
          </wp:positionH>
          <wp:positionV relativeFrom="margin">
            <wp:posOffset>9144000</wp:posOffset>
          </wp:positionV>
          <wp:extent cx="1085850" cy="228600"/>
          <wp:effectExtent l="0" t="0" r="0" b="0"/>
          <wp:wrapNone/>
          <wp:docPr id="2" name="Imagen 2" descr="Se ruega recicla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cycle_Spanis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228600"/>
                  </a:xfrm>
                  <a:prstGeom prst="rect">
                    <a:avLst/>
                  </a:prstGeom>
                  <a:noFill/>
                </pic:spPr>
              </pic:pic>
            </a:graphicData>
          </a:graphic>
          <wp14:sizeRelH relativeFrom="page">
            <wp14:pctWidth>0</wp14:pctWidth>
          </wp14:sizeRelH>
          <wp14:sizeRelV relativeFrom="page">
            <wp14:pctHeight>0</wp14:pctHeight>
          </wp14:sizeRelV>
        </wp:anchor>
      </w:drawing>
    </w:r>
    <w:r>
      <w:rPr>
        <w:sz w:val="20"/>
      </w:rPr>
      <w:t>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34125" w14:textId="77777777" w:rsidR="008461D9" w:rsidRPr="001075E9" w:rsidRDefault="008461D9" w:rsidP="001075E9">
      <w:pPr>
        <w:tabs>
          <w:tab w:val="right" w:pos="2155"/>
        </w:tabs>
        <w:spacing w:after="80" w:line="240" w:lineRule="auto"/>
        <w:ind w:left="680"/>
        <w:rPr>
          <w:u w:val="single"/>
        </w:rPr>
      </w:pPr>
      <w:r>
        <w:rPr>
          <w:u w:val="single"/>
        </w:rPr>
        <w:tab/>
      </w:r>
    </w:p>
  </w:footnote>
  <w:footnote w:type="continuationSeparator" w:id="0">
    <w:p w14:paraId="1CFEC4A6" w14:textId="77777777" w:rsidR="008461D9" w:rsidRDefault="008461D9" w:rsidP="0071316C">
      <w:pPr>
        <w:tabs>
          <w:tab w:val="right" w:pos="2155"/>
        </w:tabs>
        <w:spacing w:after="80" w:line="240" w:lineRule="auto"/>
        <w:ind w:left="680"/>
        <w:rPr>
          <w:u w:val="single"/>
        </w:rPr>
      </w:pPr>
      <w:r>
        <w:rPr>
          <w:u w:val="single"/>
        </w:rPr>
        <w:tab/>
      </w:r>
    </w:p>
  </w:footnote>
  <w:footnote w:id="1">
    <w:p w14:paraId="7CA3E2F7" w14:textId="0B20B871" w:rsidR="003E4D50" w:rsidRDefault="003E4D50" w:rsidP="001D25D9">
      <w:pPr>
        <w:pStyle w:val="FootnoteText"/>
      </w:pPr>
      <w:r>
        <w:tab/>
      </w:r>
      <w:r>
        <w:rPr>
          <w:sz w:val="20"/>
          <w:szCs w:val="22"/>
        </w:rPr>
        <w:t>*</w:t>
      </w:r>
      <w:r>
        <w:rPr>
          <w:sz w:val="20"/>
          <w:szCs w:val="22"/>
        </w:rPr>
        <w:tab/>
      </w:r>
      <w:r>
        <w:t xml:space="preserve">Aprobadas por el Comité en su 30º período de sesiones (4 a 22 de marzo de 2024). </w:t>
      </w:r>
    </w:p>
  </w:footnote>
  <w:footnote w:id="2">
    <w:p w14:paraId="56F239DA" w14:textId="77777777" w:rsidR="003E4D50" w:rsidRPr="00D31639" w:rsidRDefault="003E4D50" w:rsidP="00272FCB">
      <w:pPr>
        <w:pStyle w:val="FootnoteText"/>
      </w:pPr>
      <w:r w:rsidRPr="00D31639">
        <w:tab/>
      </w:r>
      <w:r w:rsidRPr="00D31639">
        <w:rPr>
          <w:rStyle w:val="FootnoteReference"/>
        </w:rPr>
        <w:footnoteRef/>
      </w:r>
      <w:r w:rsidRPr="00D31639">
        <w:tab/>
      </w:r>
      <w:r w:rsidRPr="00480291">
        <w:t>CRPD/C/CRI/2-3</w:t>
      </w:r>
      <w:r w:rsidRPr="00D31639">
        <w:t>.</w:t>
      </w:r>
    </w:p>
  </w:footnote>
  <w:footnote w:id="3">
    <w:p w14:paraId="25A2554F" w14:textId="77777777" w:rsidR="003E4D50" w:rsidRPr="00D31639" w:rsidRDefault="003E4D50" w:rsidP="00272FCB">
      <w:pPr>
        <w:pStyle w:val="FootnoteText"/>
      </w:pPr>
      <w:r w:rsidRPr="00D31639">
        <w:tab/>
      </w:r>
      <w:r w:rsidRPr="00D31639">
        <w:rPr>
          <w:rStyle w:val="FootnoteReference"/>
        </w:rPr>
        <w:footnoteRef/>
      </w:r>
      <w:r w:rsidRPr="00D31639">
        <w:tab/>
        <w:t xml:space="preserve">Véanse </w:t>
      </w:r>
      <w:hyperlink r:id="rId1" w:history="1">
        <w:r w:rsidRPr="00E357C0">
          <w:rPr>
            <w:rStyle w:val="Hyperlink"/>
          </w:rPr>
          <w:t>CRPD/C/SR.</w:t>
        </w:r>
        <w:r>
          <w:rPr>
            <w:rStyle w:val="Hyperlink"/>
          </w:rPr>
          <w:t>705</w:t>
        </w:r>
      </w:hyperlink>
      <w:r w:rsidRPr="00D31639">
        <w:t xml:space="preserve"> y </w:t>
      </w:r>
      <w:hyperlink r:id="rId2" w:history="1">
        <w:r w:rsidRPr="00E357C0">
          <w:rPr>
            <w:rStyle w:val="Hyperlink"/>
          </w:rPr>
          <w:t>CRPD/C/SR.</w:t>
        </w:r>
        <w:r>
          <w:rPr>
            <w:rStyle w:val="Hyperlink"/>
          </w:rPr>
          <w:t>706</w:t>
        </w:r>
      </w:hyperlink>
      <w:r w:rsidRPr="00D31639">
        <w:t>.</w:t>
      </w:r>
    </w:p>
  </w:footnote>
  <w:footnote w:id="4">
    <w:p w14:paraId="5FAF8DDD" w14:textId="77777777" w:rsidR="003E4D50" w:rsidRPr="00D31639" w:rsidRDefault="003E4D50" w:rsidP="00272FCB">
      <w:pPr>
        <w:pStyle w:val="FootnoteText"/>
        <w:rPr>
          <w:lang w:val="fr-FR"/>
        </w:rPr>
      </w:pPr>
      <w:r w:rsidRPr="00D31639">
        <w:tab/>
      </w:r>
      <w:r w:rsidRPr="00D31639">
        <w:rPr>
          <w:rStyle w:val="FootnoteReference"/>
        </w:rPr>
        <w:footnoteRef/>
      </w:r>
      <w:r w:rsidRPr="00D31639">
        <w:rPr>
          <w:lang w:val="fr-FR"/>
        </w:rPr>
        <w:tab/>
      </w:r>
      <w:r w:rsidRPr="006E66AF">
        <w:rPr>
          <w:lang w:val="en-GB"/>
        </w:rPr>
        <w:t>CRPD/C/CRI/QPR/2-3</w:t>
      </w:r>
      <w:r w:rsidRPr="00D31639">
        <w:rPr>
          <w:lang w:val="fr-FR"/>
        </w:rPr>
        <w:t>.</w:t>
      </w:r>
    </w:p>
  </w:footnote>
  <w:footnote w:id="5">
    <w:p w14:paraId="072714D2" w14:textId="77777777" w:rsidR="003E4D50" w:rsidRPr="00D31639" w:rsidRDefault="003E4D50" w:rsidP="00272FCB">
      <w:pPr>
        <w:pStyle w:val="FootnoteText"/>
        <w:rPr>
          <w:lang w:val="fr-FR"/>
        </w:rPr>
      </w:pPr>
      <w:r w:rsidRPr="00D31639">
        <w:rPr>
          <w:lang w:val="fr-FR"/>
        </w:rPr>
        <w:tab/>
      </w:r>
      <w:r w:rsidRPr="00D31639">
        <w:rPr>
          <w:rStyle w:val="FootnoteReference"/>
        </w:rPr>
        <w:footnoteRef/>
      </w:r>
      <w:r w:rsidRPr="00D31639">
        <w:rPr>
          <w:lang w:val="fr-FR"/>
        </w:rPr>
        <w:tab/>
      </w:r>
      <w:hyperlink r:id="rId3" w:history="1">
        <w:r w:rsidRPr="00E357C0">
          <w:rPr>
            <w:rStyle w:val="Hyperlink"/>
            <w:lang w:val="fr-FR"/>
          </w:rPr>
          <w:t>CRPD/C/</w:t>
        </w:r>
        <w:r>
          <w:rPr>
            <w:rStyle w:val="Hyperlink"/>
            <w:lang w:val="fr-FR"/>
          </w:rPr>
          <w:t>CRI</w:t>
        </w:r>
        <w:r w:rsidRPr="00E357C0">
          <w:rPr>
            <w:rStyle w:val="Hyperlink"/>
            <w:lang w:val="fr-FR"/>
          </w:rPr>
          <w:t>/CO/1</w:t>
        </w:r>
      </w:hyperlink>
      <w:r w:rsidRPr="00D31639">
        <w:rPr>
          <w:lang w:val="fr-FR"/>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9C7B8" w14:textId="1DE4980B" w:rsidR="003E4D50" w:rsidRPr="00272FCB" w:rsidRDefault="003E4D50">
    <w:pPr>
      <w:pStyle w:val="Header"/>
      <w:rPr>
        <w:lang w:val="en-GB"/>
      </w:rPr>
    </w:pPr>
    <w:r>
      <w:fldChar w:fldCharType="begin"/>
    </w:r>
    <w:r w:rsidRPr="00272FCB">
      <w:rPr>
        <w:lang w:val="en-GB"/>
      </w:rPr>
      <w:instrText xml:space="preserve"> TITLE  \* MERGEFORMAT </w:instrText>
    </w:r>
    <w:r>
      <w:fldChar w:fldCharType="separate"/>
    </w:r>
    <w:r w:rsidRPr="00272FCB">
      <w:rPr>
        <w:lang w:val="en-GB"/>
      </w:rPr>
      <w:t>CRPD/C/</w:t>
    </w:r>
    <w:r>
      <w:rPr>
        <w:lang w:val="en-GB"/>
      </w:rPr>
      <w:t>CRI</w:t>
    </w:r>
    <w:r w:rsidRPr="00272FCB">
      <w:rPr>
        <w:lang w:val="en-GB"/>
      </w:rPr>
      <w:t>/CO/</w:t>
    </w:r>
    <w:r>
      <w:rPr>
        <w:lang w:val="en-GB"/>
      </w:rPr>
      <w:t>2-3</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72559" w14:textId="3A6BF012" w:rsidR="003E4D50" w:rsidRPr="00D56FC7" w:rsidRDefault="00E66E5B" w:rsidP="00D56FC7">
    <w:pPr>
      <w:pStyle w:val="Header"/>
      <w:jc w:val="right"/>
    </w:pPr>
    <w:r>
      <w:fldChar w:fldCharType="begin"/>
    </w:r>
    <w:r>
      <w:instrText xml:space="preserve"> TITLE  \* MERGEFORMAT </w:instrText>
    </w:r>
    <w:r>
      <w:fldChar w:fldCharType="separate"/>
    </w:r>
    <w:r w:rsidR="003E4D50">
      <w:t>CRPD/C/CRI/CO/2-3</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6C46758"/>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B84A9F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F766AF7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936460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64E641A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E4A488A"/>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44C40A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D24638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5E8751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670838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D954887"/>
    <w:multiLevelType w:val="hybridMultilevel"/>
    <w:tmpl w:val="5A48E46A"/>
    <w:lvl w:ilvl="0" w:tplc="F560206C">
      <w:start w:val="1"/>
      <w:numFmt w:val="decimal"/>
      <w:pStyle w:val="ParNoG"/>
      <w:lvlText w:val="%1."/>
      <w:lvlJc w:val="left"/>
      <w:pPr>
        <w:tabs>
          <w:tab w:val="num" w:pos="1701"/>
        </w:tabs>
        <w:ind w:left="1134" w:firstLine="0"/>
      </w:pPr>
      <w:rPr>
        <w:rFonts w:ascii="Times New Roman" w:hAnsi="Times New Roman" w:hint="default"/>
        <w:b w:val="0"/>
        <w:i w:val="0"/>
        <w:sz w:val="2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15:restartNumberingAfterBreak="0">
    <w:nsid w:val="36A7743B"/>
    <w:multiLevelType w:val="hybridMultilevel"/>
    <w:tmpl w:val="165289D8"/>
    <w:lvl w:ilvl="0" w:tplc="14C64E84">
      <w:start w:val="1"/>
      <w:numFmt w:val="bullet"/>
      <w:pStyle w:val="Bullet2G"/>
      <w:lvlText w:val="•"/>
      <w:lvlJc w:val="left"/>
      <w:pPr>
        <w:tabs>
          <w:tab w:val="num" w:pos="2268"/>
        </w:tabs>
        <w:ind w:left="2268"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D1A52BD"/>
    <w:multiLevelType w:val="multilevel"/>
    <w:tmpl w:val="77FA4BF8"/>
    <w:lvl w:ilvl="0">
      <w:start w:val="1"/>
      <w:numFmt w:val="decimal"/>
      <w:lvlText w:val="%1."/>
      <w:lvlJc w:val="left"/>
      <w:pPr>
        <w:tabs>
          <w:tab w:val="num" w:pos="1134"/>
        </w:tabs>
        <w:ind w:left="1134" w:firstLine="0"/>
      </w:pPr>
      <w:rPr>
        <w:rFonts w:hint="default"/>
        <w:b w:val="0"/>
        <w:i w:val="0"/>
        <w:sz w:val="20"/>
      </w:rPr>
    </w:lvl>
    <w:lvl w:ilvl="1">
      <w:start w:val="1"/>
      <w:numFmt w:val="lowerLetter"/>
      <w:pStyle w:val="1ParNoG"/>
      <w:lvlText w:val="%2)"/>
      <w:lvlJc w:val="left"/>
      <w:pPr>
        <w:tabs>
          <w:tab w:val="num" w:pos="1701"/>
        </w:tabs>
        <w:ind w:left="1134" w:firstLine="567"/>
      </w:pPr>
      <w:rPr>
        <w:rFonts w:hint="default"/>
      </w:rPr>
    </w:lvl>
    <w:lvl w:ilvl="2">
      <w:start w:val="1"/>
      <w:numFmt w:val="lowerRoman"/>
      <w:pStyle w:val="1ParNoG0"/>
      <w:lvlText w:val="%3)"/>
      <w:lvlJc w:val="left"/>
      <w:pPr>
        <w:tabs>
          <w:tab w:val="num" w:pos="1701"/>
        </w:tabs>
        <w:ind w:left="1701"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5E6B006F"/>
    <w:multiLevelType w:val="multilevel"/>
    <w:tmpl w:val="0C0A0023"/>
    <w:styleLink w:val="ArticleSection"/>
    <w:lvl w:ilvl="0">
      <w:start w:val="1"/>
      <w:numFmt w:val="upperRoman"/>
      <w:lvlText w:val="Artículo %1."/>
      <w:lvlJc w:val="left"/>
      <w:pPr>
        <w:tabs>
          <w:tab w:val="num" w:pos="1440"/>
        </w:tabs>
        <w:ind w:left="0" w:firstLine="0"/>
      </w:pPr>
    </w:lvl>
    <w:lvl w:ilvl="1">
      <w:start w:val="1"/>
      <w:numFmt w:val="decimalZero"/>
      <w:isLgl/>
      <w:lvlText w:val="Secció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4" w15:restartNumberingAfterBreak="0">
    <w:nsid w:val="6AFD3DE4"/>
    <w:multiLevelType w:val="hybridMultilevel"/>
    <w:tmpl w:val="569E52D4"/>
    <w:lvl w:ilvl="0" w:tplc="E77E5F5E">
      <w:start w:val="1"/>
      <w:numFmt w:val="bullet"/>
      <w:pStyle w:val="Bullet1G"/>
      <w:lvlText w:val="•"/>
      <w:lvlJc w:val="left"/>
      <w:pPr>
        <w:tabs>
          <w:tab w:val="num" w:pos="1701"/>
        </w:tabs>
        <w:ind w:left="1701"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17F546F"/>
    <w:multiLevelType w:val="multilevel"/>
    <w:tmpl w:val="0C0A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9DC3D89"/>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num w:numId="1" w16cid:durableId="1063331332">
    <w:abstractNumId w:val="14"/>
  </w:num>
  <w:num w:numId="2" w16cid:durableId="1582368030">
    <w:abstractNumId w:val="11"/>
  </w:num>
  <w:num w:numId="3" w16cid:durableId="20978712">
    <w:abstractNumId w:val="16"/>
  </w:num>
  <w:num w:numId="4" w16cid:durableId="1850414073">
    <w:abstractNumId w:val="15"/>
  </w:num>
  <w:num w:numId="5" w16cid:durableId="323239062">
    <w:abstractNumId w:val="13"/>
  </w:num>
  <w:num w:numId="6" w16cid:durableId="109203636">
    <w:abstractNumId w:val="8"/>
  </w:num>
  <w:num w:numId="7" w16cid:durableId="490219680">
    <w:abstractNumId w:val="3"/>
  </w:num>
  <w:num w:numId="8" w16cid:durableId="345441857">
    <w:abstractNumId w:val="2"/>
  </w:num>
  <w:num w:numId="9" w16cid:durableId="1370642843">
    <w:abstractNumId w:val="1"/>
  </w:num>
  <w:num w:numId="10" w16cid:durableId="530653885">
    <w:abstractNumId w:val="0"/>
  </w:num>
  <w:num w:numId="11" w16cid:durableId="419445890">
    <w:abstractNumId w:val="9"/>
  </w:num>
  <w:num w:numId="12" w16cid:durableId="757748487">
    <w:abstractNumId w:val="7"/>
  </w:num>
  <w:num w:numId="13" w16cid:durableId="197089997">
    <w:abstractNumId w:val="6"/>
  </w:num>
  <w:num w:numId="14" w16cid:durableId="2025283508">
    <w:abstractNumId w:val="5"/>
  </w:num>
  <w:num w:numId="15" w16cid:durableId="976453429">
    <w:abstractNumId w:val="4"/>
  </w:num>
  <w:num w:numId="16" w16cid:durableId="1149176512">
    <w:abstractNumId w:val="10"/>
  </w:num>
  <w:num w:numId="17" w16cid:durableId="450782694">
    <w:abstractNumId w:val="14"/>
  </w:num>
  <w:num w:numId="18" w16cid:durableId="37358523">
    <w:abstractNumId w:val="11"/>
  </w:num>
  <w:num w:numId="19" w16cid:durableId="1952855313">
    <w:abstractNumId w:val="10"/>
  </w:num>
  <w:num w:numId="20" w16cid:durableId="1915584293">
    <w:abstractNumId w:val="16"/>
  </w:num>
  <w:num w:numId="21" w16cid:durableId="1291788735">
    <w:abstractNumId w:val="15"/>
  </w:num>
  <w:num w:numId="22" w16cid:durableId="605431425">
    <w:abstractNumId w:val="12"/>
  </w:num>
  <w:num w:numId="23" w16cid:durableId="1124233653">
    <w:abstractNumId w:val="12"/>
  </w:num>
  <w:num w:numId="24" w16cid:durableId="871452483">
    <w:abstractNumId w:val="13"/>
  </w:num>
  <w:num w:numId="25" w16cid:durableId="287594193">
    <w:abstractNumId w:val="9"/>
  </w:num>
  <w:num w:numId="26" w16cid:durableId="337078227">
    <w:abstractNumId w:val="7"/>
  </w:num>
  <w:num w:numId="27" w16cid:durableId="506019026">
    <w:abstractNumId w:val="6"/>
  </w:num>
  <w:num w:numId="28" w16cid:durableId="958486023">
    <w:abstractNumId w:val="5"/>
  </w:num>
  <w:num w:numId="29" w16cid:durableId="1766152154">
    <w:abstractNumId w:val="4"/>
  </w:num>
  <w:num w:numId="30" w16cid:durableId="1777367214">
    <w:abstractNumId w:val="8"/>
  </w:num>
  <w:num w:numId="31" w16cid:durableId="1939680998">
    <w:abstractNumId w:val="3"/>
  </w:num>
  <w:num w:numId="32" w16cid:durableId="524561874">
    <w:abstractNumId w:val="2"/>
  </w:num>
  <w:num w:numId="33" w16cid:durableId="166749057">
    <w:abstractNumId w:val="1"/>
  </w:num>
  <w:num w:numId="34" w16cid:durableId="1637838385">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hyphenationZone w:val="425"/>
  <w:doNotHyphenateCaps/>
  <w:evenAndOddHeaders/>
  <w:drawingGridHorizontalSpacing w:val="100"/>
  <w:displayHorizontalDrawingGridEvery w:val="2"/>
  <w:displayVerticalDrawingGridEvery w:val="2"/>
  <w:noPunctuationKerning/>
  <w:characterSpacingControl w:val="doNotCompress"/>
  <w:hdrShapeDefaults>
    <o:shapedefaults v:ext="edit" spidmax="614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68A"/>
    <w:rsid w:val="00006BB9"/>
    <w:rsid w:val="000221D5"/>
    <w:rsid w:val="00033AF4"/>
    <w:rsid w:val="00042677"/>
    <w:rsid w:val="0004269E"/>
    <w:rsid w:val="00056124"/>
    <w:rsid w:val="00087349"/>
    <w:rsid w:val="000A36A2"/>
    <w:rsid w:val="000B53F5"/>
    <w:rsid w:val="000B57E7"/>
    <w:rsid w:val="000E17DA"/>
    <w:rsid w:val="000E5E1D"/>
    <w:rsid w:val="000F09DF"/>
    <w:rsid w:val="000F2879"/>
    <w:rsid w:val="000F61B2"/>
    <w:rsid w:val="001075E9"/>
    <w:rsid w:val="00110196"/>
    <w:rsid w:val="00132734"/>
    <w:rsid w:val="00160FF7"/>
    <w:rsid w:val="0016400B"/>
    <w:rsid w:val="001736CA"/>
    <w:rsid w:val="00180183"/>
    <w:rsid w:val="00196389"/>
    <w:rsid w:val="001C46ED"/>
    <w:rsid w:val="001C7A89"/>
    <w:rsid w:val="001D25D9"/>
    <w:rsid w:val="002172D2"/>
    <w:rsid w:val="00221346"/>
    <w:rsid w:val="00224F23"/>
    <w:rsid w:val="0022765D"/>
    <w:rsid w:val="00266CC7"/>
    <w:rsid w:val="00272FCB"/>
    <w:rsid w:val="00277A7D"/>
    <w:rsid w:val="002A061F"/>
    <w:rsid w:val="002A2EFC"/>
    <w:rsid w:val="002A6FA7"/>
    <w:rsid w:val="002B7E01"/>
    <w:rsid w:val="002C0E18"/>
    <w:rsid w:val="002C33BB"/>
    <w:rsid w:val="002C467B"/>
    <w:rsid w:val="002D3B74"/>
    <w:rsid w:val="002D5AAC"/>
    <w:rsid w:val="002E4621"/>
    <w:rsid w:val="002F13FE"/>
    <w:rsid w:val="00301299"/>
    <w:rsid w:val="00304EC3"/>
    <w:rsid w:val="00322004"/>
    <w:rsid w:val="003225E2"/>
    <w:rsid w:val="003402C2"/>
    <w:rsid w:val="00356482"/>
    <w:rsid w:val="00381C24"/>
    <w:rsid w:val="00392D30"/>
    <w:rsid w:val="003958D0"/>
    <w:rsid w:val="003977DE"/>
    <w:rsid w:val="003B105C"/>
    <w:rsid w:val="003B1B47"/>
    <w:rsid w:val="003B6D6D"/>
    <w:rsid w:val="003D0707"/>
    <w:rsid w:val="003E1F6E"/>
    <w:rsid w:val="003E4D50"/>
    <w:rsid w:val="003F10B9"/>
    <w:rsid w:val="00413EC9"/>
    <w:rsid w:val="00427444"/>
    <w:rsid w:val="00431648"/>
    <w:rsid w:val="00434845"/>
    <w:rsid w:val="00445529"/>
    <w:rsid w:val="00451654"/>
    <w:rsid w:val="00454E07"/>
    <w:rsid w:val="00464EB0"/>
    <w:rsid w:val="004875CF"/>
    <w:rsid w:val="00494F64"/>
    <w:rsid w:val="004E4B46"/>
    <w:rsid w:val="0050108D"/>
    <w:rsid w:val="00503407"/>
    <w:rsid w:val="005043BD"/>
    <w:rsid w:val="00525767"/>
    <w:rsid w:val="00540640"/>
    <w:rsid w:val="0056415C"/>
    <w:rsid w:val="005677AD"/>
    <w:rsid w:val="00572E19"/>
    <w:rsid w:val="005C09D4"/>
    <w:rsid w:val="005D4E88"/>
    <w:rsid w:val="005D6145"/>
    <w:rsid w:val="005E63B8"/>
    <w:rsid w:val="005F0860"/>
    <w:rsid w:val="005F0B42"/>
    <w:rsid w:val="00614642"/>
    <w:rsid w:val="00626AAD"/>
    <w:rsid w:val="00655A21"/>
    <w:rsid w:val="00660EC9"/>
    <w:rsid w:val="006712DD"/>
    <w:rsid w:val="006808A9"/>
    <w:rsid w:val="006C2D34"/>
    <w:rsid w:val="006C460B"/>
    <w:rsid w:val="006D4A9D"/>
    <w:rsid w:val="006D62C7"/>
    <w:rsid w:val="006E1835"/>
    <w:rsid w:val="006F35EE"/>
    <w:rsid w:val="006F7F17"/>
    <w:rsid w:val="00701BF1"/>
    <w:rsid w:val="007021FF"/>
    <w:rsid w:val="007076CB"/>
    <w:rsid w:val="0071316C"/>
    <w:rsid w:val="00757D93"/>
    <w:rsid w:val="00763AC2"/>
    <w:rsid w:val="007709CC"/>
    <w:rsid w:val="007730AE"/>
    <w:rsid w:val="00785672"/>
    <w:rsid w:val="007967DF"/>
    <w:rsid w:val="007C1516"/>
    <w:rsid w:val="007D0014"/>
    <w:rsid w:val="007E20FF"/>
    <w:rsid w:val="007E4395"/>
    <w:rsid w:val="00805D56"/>
    <w:rsid w:val="00834B71"/>
    <w:rsid w:val="00844DCA"/>
    <w:rsid w:val="008461D9"/>
    <w:rsid w:val="0085250D"/>
    <w:rsid w:val="008571B6"/>
    <w:rsid w:val="008626C7"/>
    <w:rsid w:val="0086445C"/>
    <w:rsid w:val="00864938"/>
    <w:rsid w:val="0087268A"/>
    <w:rsid w:val="00885453"/>
    <w:rsid w:val="00886ED2"/>
    <w:rsid w:val="008A08D7"/>
    <w:rsid w:val="008A13F9"/>
    <w:rsid w:val="008A36D9"/>
    <w:rsid w:val="008D5DB6"/>
    <w:rsid w:val="008F4D19"/>
    <w:rsid w:val="00904E25"/>
    <w:rsid w:val="00906890"/>
    <w:rsid w:val="00911E66"/>
    <w:rsid w:val="00913C77"/>
    <w:rsid w:val="00913F42"/>
    <w:rsid w:val="00917FFB"/>
    <w:rsid w:val="00951972"/>
    <w:rsid w:val="00952284"/>
    <w:rsid w:val="00963777"/>
    <w:rsid w:val="00981B8B"/>
    <w:rsid w:val="00993207"/>
    <w:rsid w:val="00996C21"/>
    <w:rsid w:val="009A7DB1"/>
    <w:rsid w:val="009B452A"/>
    <w:rsid w:val="009B4E5E"/>
    <w:rsid w:val="009D2588"/>
    <w:rsid w:val="00A17DFD"/>
    <w:rsid w:val="00A23383"/>
    <w:rsid w:val="00A6162E"/>
    <w:rsid w:val="00A764E4"/>
    <w:rsid w:val="00A77370"/>
    <w:rsid w:val="00A917B3"/>
    <w:rsid w:val="00AA704D"/>
    <w:rsid w:val="00AB4B51"/>
    <w:rsid w:val="00AD316D"/>
    <w:rsid w:val="00AD4063"/>
    <w:rsid w:val="00AE2E83"/>
    <w:rsid w:val="00AE4CC4"/>
    <w:rsid w:val="00B10CC7"/>
    <w:rsid w:val="00B1521B"/>
    <w:rsid w:val="00B37C3B"/>
    <w:rsid w:val="00B5520E"/>
    <w:rsid w:val="00B5618D"/>
    <w:rsid w:val="00B57AB5"/>
    <w:rsid w:val="00B62458"/>
    <w:rsid w:val="00B96019"/>
    <w:rsid w:val="00BC21F3"/>
    <w:rsid w:val="00BD33EE"/>
    <w:rsid w:val="00BF18CD"/>
    <w:rsid w:val="00C60F0C"/>
    <w:rsid w:val="00C6457C"/>
    <w:rsid w:val="00C702B2"/>
    <w:rsid w:val="00C76505"/>
    <w:rsid w:val="00C805C9"/>
    <w:rsid w:val="00C94626"/>
    <w:rsid w:val="00CA1679"/>
    <w:rsid w:val="00CD7CC7"/>
    <w:rsid w:val="00CF08BA"/>
    <w:rsid w:val="00D31070"/>
    <w:rsid w:val="00D5042C"/>
    <w:rsid w:val="00D56FC7"/>
    <w:rsid w:val="00D80BBB"/>
    <w:rsid w:val="00D90138"/>
    <w:rsid w:val="00DA61F4"/>
    <w:rsid w:val="00DB2215"/>
    <w:rsid w:val="00DD717E"/>
    <w:rsid w:val="00DF0D4A"/>
    <w:rsid w:val="00DF7286"/>
    <w:rsid w:val="00E056E0"/>
    <w:rsid w:val="00E50C33"/>
    <w:rsid w:val="00E66E5B"/>
    <w:rsid w:val="00E73F76"/>
    <w:rsid w:val="00E8051C"/>
    <w:rsid w:val="00E83AB6"/>
    <w:rsid w:val="00E92FBF"/>
    <w:rsid w:val="00E9489C"/>
    <w:rsid w:val="00E973E2"/>
    <w:rsid w:val="00EA414F"/>
    <w:rsid w:val="00EB5F22"/>
    <w:rsid w:val="00EC030E"/>
    <w:rsid w:val="00ED0DC1"/>
    <w:rsid w:val="00EF1360"/>
    <w:rsid w:val="00EF3220"/>
    <w:rsid w:val="00F44B33"/>
    <w:rsid w:val="00F51B18"/>
    <w:rsid w:val="00F556F5"/>
    <w:rsid w:val="00F87F29"/>
    <w:rsid w:val="00F94155"/>
    <w:rsid w:val="00F95DF0"/>
    <w:rsid w:val="00FC2146"/>
    <w:rsid w:val="00FD2EF7"/>
    <w:rsid w:val="00FD4298"/>
    <w:rsid w:val="00FD4956"/>
    <w:rsid w:val="00FD4AD6"/>
    <w:rsid w:val="00FF1E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89318F"/>
  <w15:docId w15:val="{BBF848E7-8E83-468A-BDA9-D3B393D54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uiPriority="3" w:qFormat="1"/>
    <w:lsdException w:name="heading 1"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 w:unhideWhenUsed="1"/>
    <w:lsdException w:name="toc 2" w:semiHidden="1" w:uiPriority="5" w:unhideWhenUsed="1"/>
    <w:lsdException w:name="toc 3" w:semiHidden="1" w:uiPriority="5" w:unhideWhenUsed="1"/>
    <w:lsdException w:name="toc 4" w:semiHidden="1" w:uiPriority="5" w:unhideWhenUsed="1"/>
    <w:lsdException w:name="toc 5" w:semiHidden="1" w:uiPriority="5" w:unhideWhenUsed="1"/>
    <w:lsdException w:name="toc 6" w:semiHidden="1" w:uiPriority="5"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3" w:unhideWhenUsed="1" w:qFormat="1"/>
    <w:lsdException w:name="annotation text" w:semiHidden="1" w:unhideWhenUsed="1"/>
    <w:lsdException w:name="header" w:semiHidden="1" w:uiPriority="3" w:unhideWhenUsed="1" w:qFormat="1"/>
    <w:lsdException w:name="footer" w:semiHidden="1" w:uiPriority="3"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 w:unhideWhenUsed="1" w:qFormat="1"/>
    <w:lsdException w:name="annotation reference" w:semiHidden="1" w:unhideWhenUsed="1"/>
    <w:lsdException w:name="line number" w:semiHidden="1" w:unhideWhenUsed="1"/>
    <w:lsdException w:name="page number" w:semiHidden="1" w:uiPriority="3" w:unhideWhenUsed="1" w:qFormat="1"/>
    <w:lsdException w:name="endnote reference" w:semiHidden="1" w:uiPriority="3" w:unhideWhenUsed="1" w:qFormat="1"/>
    <w:lsdException w:name="endnote text" w:semiHidden="1" w:uiPriority="3"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4"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3"/>
    <w:qFormat/>
    <w:rsid w:val="00494F64"/>
    <w:pPr>
      <w:spacing w:line="240" w:lineRule="atLeast"/>
    </w:pPr>
    <w:rPr>
      <w:lang w:val="es-ES" w:eastAsia="es-ES"/>
    </w:rPr>
  </w:style>
  <w:style w:type="paragraph" w:styleId="Heading1">
    <w:name w:val="heading 1"/>
    <w:aliases w:val="Cuadro_G"/>
    <w:basedOn w:val="SingleTxtG"/>
    <w:next w:val="SingleTxtG"/>
    <w:link w:val="Heading1Char"/>
    <w:uiPriority w:val="9"/>
    <w:qFormat/>
    <w:rsid w:val="00494F64"/>
    <w:pPr>
      <w:keepNext/>
      <w:keepLines/>
      <w:suppressAutoHyphens/>
      <w:kinsoku w:val="0"/>
      <w:overflowPunct w:val="0"/>
      <w:autoSpaceDE w:val="0"/>
      <w:autoSpaceDN w:val="0"/>
      <w:adjustRightInd w:val="0"/>
      <w:snapToGrid w:val="0"/>
      <w:spacing w:after="0" w:line="240" w:lineRule="auto"/>
      <w:ind w:right="0"/>
      <w:jc w:val="left"/>
      <w:outlineLvl w:val="0"/>
    </w:pPr>
    <w:rPr>
      <w:lang w:val="fr-CH" w:eastAsia="en-US"/>
    </w:rPr>
  </w:style>
  <w:style w:type="paragraph" w:styleId="Heading2">
    <w:name w:val="heading 2"/>
    <w:basedOn w:val="Normal"/>
    <w:next w:val="Normal"/>
    <w:semiHidden/>
    <w:rsid w:val="00494F64"/>
    <w:pPr>
      <w:keepNext/>
      <w:outlineLvl w:val="1"/>
    </w:pPr>
    <w:rPr>
      <w:rFonts w:cs="Arial"/>
      <w:bCs/>
      <w:iCs/>
      <w:szCs w:val="28"/>
    </w:rPr>
  </w:style>
  <w:style w:type="paragraph" w:styleId="Heading3">
    <w:name w:val="heading 3"/>
    <w:basedOn w:val="Normal"/>
    <w:next w:val="Normal"/>
    <w:semiHidden/>
    <w:rsid w:val="00494F64"/>
    <w:pPr>
      <w:keepNext/>
      <w:spacing w:before="240" w:after="60"/>
      <w:outlineLvl w:val="2"/>
    </w:pPr>
    <w:rPr>
      <w:rFonts w:ascii="Arial" w:hAnsi="Arial" w:cs="Arial"/>
      <w:b/>
      <w:bCs/>
      <w:sz w:val="26"/>
      <w:szCs w:val="26"/>
    </w:rPr>
  </w:style>
  <w:style w:type="paragraph" w:styleId="Heading4">
    <w:name w:val="heading 4"/>
    <w:basedOn w:val="Normal"/>
    <w:next w:val="Normal"/>
    <w:semiHidden/>
    <w:rsid w:val="00494F64"/>
    <w:pPr>
      <w:keepNext/>
      <w:spacing w:before="240" w:after="60"/>
      <w:outlineLvl w:val="3"/>
    </w:pPr>
    <w:rPr>
      <w:b/>
      <w:bCs/>
      <w:sz w:val="28"/>
      <w:szCs w:val="28"/>
    </w:rPr>
  </w:style>
  <w:style w:type="paragraph" w:styleId="Heading5">
    <w:name w:val="heading 5"/>
    <w:basedOn w:val="Normal"/>
    <w:next w:val="Normal"/>
    <w:semiHidden/>
    <w:rsid w:val="00494F64"/>
    <w:pPr>
      <w:spacing w:before="240" w:after="60"/>
      <w:outlineLvl w:val="4"/>
    </w:pPr>
    <w:rPr>
      <w:b/>
      <w:bCs/>
      <w:i/>
      <w:iCs/>
      <w:sz w:val="26"/>
      <w:szCs w:val="26"/>
    </w:rPr>
  </w:style>
  <w:style w:type="paragraph" w:styleId="Heading6">
    <w:name w:val="heading 6"/>
    <w:basedOn w:val="Normal"/>
    <w:next w:val="Normal"/>
    <w:semiHidden/>
    <w:rsid w:val="00494F64"/>
    <w:pPr>
      <w:spacing w:before="240" w:after="60"/>
      <w:outlineLvl w:val="5"/>
    </w:pPr>
    <w:rPr>
      <w:b/>
      <w:bCs/>
      <w:sz w:val="22"/>
      <w:szCs w:val="22"/>
    </w:rPr>
  </w:style>
  <w:style w:type="paragraph" w:styleId="Heading7">
    <w:name w:val="heading 7"/>
    <w:basedOn w:val="Normal"/>
    <w:next w:val="Normal"/>
    <w:semiHidden/>
    <w:rsid w:val="00494F64"/>
    <w:pPr>
      <w:spacing w:before="240" w:after="60"/>
      <w:outlineLvl w:val="6"/>
    </w:pPr>
    <w:rPr>
      <w:sz w:val="24"/>
      <w:szCs w:val="24"/>
    </w:rPr>
  </w:style>
  <w:style w:type="paragraph" w:styleId="Heading8">
    <w:name w:val="heading 8"/>
    <w:basedOn w:val="Normal"/>
    <w:next w:val="Normal"/>
    <w:semiHidden/>
    <w:rsid w:val="00494F64"/>
    <w:pPr>
      <w:spacing w:before="240" w:after="60"/>
      <w:outlineLvl w:val="7"/>
    </w:pPr>
    <w:rPr>
      <w:i/>
      <w:iCs/>
      <w:sz w:val="24"/>
      <w:szCs w:val="24"/>
    </w:rPr>
  </w:style>
  <w:style w:type="paragraph" w:styleId="Heading9">
    <w:name w:val="heading 9"/>
    <w:basedOn w:val="Normal"/>
    <w:next w:val="Normal"/>
    <w:semiHidden/>
    <w:rsid w:val="00494F6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4_G,Ref,de nota al pie,Appel note de bas de page,Footnotes refss,Texto de nota al pie,referencia nota al pie,BVI fnr,Footnote Text Char1 Car Car Car Car,Footnote Text Char Char Car Car Car Car,Char Car Car Car Car,FA Fu Car Car Car,f"/>
    <w:link w:val="BVIfnrCharCarCar"/>
    <w:uiPriority w:val="3"/>
    <w:qFormat/>
    <w:rsid w:val="00494F64"/>
    <w:rPr>
      <w:rFonts w:ascii="Times New Roman" w:hAnsi="Times New Roman"/>
      <w:sz w:val="18"/>
      <w:vertAlign w:val="superscript"/>
    </w:rPr>
  </w:style>
  <w:style w:type="paragraph" w:customStyle="1" w:styleId="HMG">
    <w:name w:val="_ H __M_G"/>
    <w:basedOn w:val="Normal"/>
    <w:next w:val="Normal"/>
    <w:qFormat/>
    <w:rsid w:val="00494F64"/>
    <w:pPr>
      <w:keepNext/>
      <w:keepLines/>
      <w:tabs>
        <w:tab w:val="right" w:pos="851"/>
      </w:tabs>
      <w:suppressAutoHyphens/>
      <w:spacing w:before="240" w:after="240" w:line="360" w:lineRule="exact"/>
      <w:ind w:left="1134" w:right="1134" w:hanging="1134"/>
      <w:outlineLvl w:val="0"/>
    </w:pPr>
    <w:rPr>
      <w:b/>
      <w:sz w:val="34"/>
    </w:rPr>
  </w:style>
  <w:style w:type="paragraph" w:customStyle="1" w:styleId="HChG">
    <w:name w:val="_ H _Ch_G"/>
    <w:basedOn w:val="Normal"/>
    <w:next w:val="Normal"/>
    <w:qFormat/>
    <w:rsid w:val="00494F64"/>
    <w:pPr>
      <w:keepNext/>
      <w:keepLines/>
      <w:tabs>
        <w:tab w:val="right" w:pos="851"/>
      </w:tabs>
      <w:suppressAutoHyphens/>
      <w:spacing w:before="360" w:after="240" w:line="300" w:lineRule="exact"/>
      <w:ind w:left="1134" w:right="1134" w:hanging="1134"/>
      <w:outlineLvl w:val="1"/>
    </w:pPr>
    <w:rPr>
      <w:b/>
      <w:sz w:val="28"/>
    </w:rPr>
  </w:style>
  <w:style w:type="paragraph" w:customStyle="1" w:styleId="H1G">
    <w:name w:val="_ H_1_G"/>
    <w:basedOn w:val="Normal"/>
    <w:next w:val="Normal"/>
    <w:qFormat/>
    <w:rsid w:val="00494F64"/>
    <w:pPr>
      <w:keepNext/>
      <w:keepLines/>
      <w:tabs>
        <w:tab w:val="right" w:pos="851"/>
      </w:tabs>
      <w:suppressAutoHyphens/>
      <w:spacing w:before="360" w:after="240" w:line="270" w:lineRule="exact"/>
      <w:ind w:left="1134" w:right="1134" w:hanging="1134"/>
      <w:outlineLvl w:val="2"/>
    </w:pPr>
    <w:rPr>
      <w:b/>
      <w:sz w:val="24"/>
    </w:rPr>
  </w:style>
  <w:style w:type="paragraph" w:customStyle="1" w:styleId="H23G">
    <w:name w:val="_ H_2/3_G"/>
    <w:basedOn w:val="Normal"/>
    <w:next w:val="Normal"/>
    <w:qFormat/>
    <w:rsid w:val="00494F64"/>
    <w:pPr>
      <w:keepNext/>
      <w:keepLines/>
      <w:tabs>
        <w:tab w:val="right" w:pos="851"/>
      </w:tabs>
      <w:suppressAutoHyphens/>
      <w:spacing w:before="240" w:after="120" w:line="240" w:lineRule="exact"/>
      <w:ind w:left="1134" w:right="1134" w:hanging="1134"/>
      <w:outlineLvl w:val="3"/>
    </w:pPr>
    <w:rPr>
      <w:b/>
    </w:rPr>
  </w:style>
  <w:style w:type="paragraph" w:customStyle="1" w:styleId="H4G">
    <w:name w:val="_ H_4_G"/>
    <w:basedOn w:val="Normal"/>
    <w:next w:val="Normal"/>
    <w:qFormat/>
    <w:rsid w:val="00494F64"/>
    <w:pPr>
      <w:keepNext/>
      <w:keepLines/>
      <w:tabs>
        <w:tab w:val="right" w:pos="851"/>
      </w:tabs>
      <w:suppressAutoHyphens/>
      <w:spacing w:before="240" w:after="120" w:line="240" w:lineRule="exact"/>
      <w:ind w:left="1134" w:right="1134" w:hanging="1134"/>
      <w:outlineLvl w:val="4"/>
    </w:pPr>
    <w:rPr>
      <w:i/>
    </w:rPr>
  </w:style>
  <w:style w:type="paragraph" w:customStyle="1" w:styleId="H56G">
    <w:name w:val="_ H_5/6_G"/>
    <w:basedOn w:val="Normal"/>
    <w:next w:val="Normal"/>
    <w:qFormat/>
    <w:rsid w:val="00494F64"/>
    <w:pPr>
      <w:keepNext/>
      <w:keepLines/>
      <w:tabs>
        <w:tab w:val="right" w:pos="851"/>
      </w:tabs>
      <w:suppressAutoHyphens/>
      <w:spacing w:before="240" w:after="120" w:line="240" w:lineRule="exact"/>
      <w:ind w:left="1134" w:right="1134" w:hanging="1134"/>
      <w:outlineLvl w:val="5"/>
    </w:pPr>
  </w:style>
  <w:style w:type="paragraph" w:styleId="Header">
    <w:name w:val="header"/>
    <w:aliases w:val="6_G"/>
    <w:basedOn w:val="Normal"/>
    <w:next w:val="Normal"/>
    <w:link w:val="HeaderChar"/>
    <w:uiPriority w:val="3"/>
    <w:qFormat/>
    <w:rsid w:val="00494F64"/>
    <w:pPr>
      <w:pBdr>
        <w:bottom w:val="single" w:sz="4" w:space="4" w:color="auto"/>
      </w:pBdr>
      <w:spacing w:line="240" w:lineRule="auto"/>
    </w:pPr>
    <w:rPr>
      <w:b/>
      <w:sz w:val="18"/>
    </w:rPr>
  </w:style>
  <w:style w:type="paragraph" w:customStyle="1" w:styleId="SingleTxtG">
    <w:name w:val="_ Single Txt_G"/>
    <w:basedOn w:val="Normal"/>
    <w:link w:val="SingleTxtGChar"/>
    <w:uiPriority w:val="1"/>
    <w:qFormat/>
    <w:rsid w:val="00494F64"/>
    <w:pPr>
      <w:tabs>
        <w:tab w:val="left" w:pos="1701"/>
        <w:tab w:val="left" w:pos="2268"/>
        <w:tab w:val="left" w:pos="2835"/>
      </w:tabs>
      <w:spacing w:after="120"/>
      <w:ind w:left="1134" w:right="1134"/>
      <w:jc w:val="both"/>
    </w:pPr>
  </w:style>
  <w:style w:type="paragraph" w:customStyle="1" w:styleId="SMG">
    <w:name w:val="__S_M_G"/>
    <w:basedOn w:val="Normal"/>
    <w:next w:val="Normal"/>
    <w:uiPriority w:val="5"/>
    <w:rsid w:val="00494F64"/>
    <w:pPr>
      <w:keepNext/>
      <w:keepLines/>
      <w:suppressAutoHyphens/>
      <w:spacing w:before="240" w:after="240" w:line="420" w:lineRule="exact"/>
      <w:ind w:left="1134" w:right="1134"/>
    </w:pPr>
    <w:rPr>
      <w:b/>
      <w:sz w:val="40"/>
    </w:rPr>
  </w:style>
  <w:style w:type="paragraph" w:customStyle="1" w:styleId="SLG">
    <w:name w:val="__S_L_G"/>
    <w:basedOn w:val="Normal"/>
    <w:next w:val="Normal"/>
    <w:uiPriority w:val="5"/>
    <w:rsid w:val="00494F64"/>
    <w:pPr>
      <w:keepNext/>
      <w:keepLines/>
      <w:spacing w:before="240" w:after="240" w:line="580" w:lineRule="exact"/>
      <w:ind w:left="1134" w:right="1134"/>
    </w:pPr>
    <w:rPr>
      <w:b/>
      <w:sz w:val="56"/>
    </w:rPr>
  </w:style>
  <w:style w:type="paragraph" w:customStyle="1" w:styleId="SSG">
    <w:name w:val="__S_S_G"/>
    <w:basedOn w:val="Normal"/>
    <w:next w:val="Normal"/>
    <w:uiPriority w:val="5"/>
    <w:rsid w:val="00494F64"/>
    <w:pPr>
      <w:keepNext/>
      <w:keepLines/>
      <w:spacing w:before="240" w:after="240" w:line="300" w:lineRule="exact"/>
      <w:ind w:left="1134" w:right="1134"/>
    </w:pPr>
    <w:rPr>
      <w:b/>
      <w:sz w:val="28"/>
    </w:rPr>
  </w:style>
  <w:style w:type="paragraph" w:styleId="Footer">
    <w:name w:val="footer"/>
    <w:aliases w:val="3_G"/>
    <w:basedOn w:val="Normal"/>
    <w:next w:val="Normal"/>
    <w:link w:val="FooterChar"/>
    <w:uiPriority w:val="3"/>
    <w:qFormat/>
    <w:rsid w:val="00494F64"/>
    <w:rPr>
      <w:sz w:val="16"/>
    </w:rPr>
  </w:style>
  <w:style w:type="paragraph" w:customStyle="1" w:styleId="XLargeG">
    <w:name w:val="__XLarge_G"/>
    <w:basedOn w:val="Normal"/>
    <w:next w:val="Normal"/>
    <w:uiPriority w:val="5"/>
    <w:rsid w:val="00494F64"/>
    <w:pPr>
      <w:keepNext/>
      <w:keepLines/>
      <w:spacing w:before="240" w:after="240" w:line="420" w:lineRule="exact"/>
      <w:ind w:left="1134" w:right="1134"/>
    </w:pPr>
    <w:rPr>
      <w:b/>
      <w:sz w:val="40"/>
    </w:rPr>
  </w:style>
  <w:style w:type="paragraph" w:styleId="FootnoteText">
    <w:name w:val="footnote text"/>
    <w:aliases w:val="5_G,FA Fu,Footnote reference,Footnote Text Char Char Char Char Char,Footnote Text Char Char Char Char,Footnote Text Char Char Char,Footnote Text Cha,FA Fußnotentext,FA Fuﬂnotentext,Footnote Text Char Char,FA Fu?notentext,ft,Car,FOOTNOTES"/>
    <w:basedOn w:val="Normal"/>
    <w:link w:val="FootnoteTextChar"/>
    <w:uiPriority w:val="3"/>
    <w:qFormat/>
    <w:rsid w:val="00494F64"/>
    <w:pPr>
      <w:tabs>
        <w:tab w:val="right" w:pos="1021"/>
      </w:tabs>
      <w:spacing w:line="220" w:lineRule="exact"/>
      <w:ind w:left="1134" w:right="1134" w:hanging="1134"/>
    </w:pPr>
    <w:rPr>
      <w:sz w:val="18"/>
    </w:rPr>
  </w:style>
  <w:style w:type="table" w:styleId="TableGrid">
    <w:name w:val="Table Grid"/>
    <w:basedOn w:val="TableNormal"/>
    <w:rsid w:val="00494F64"/>
    <w:pPr>
      <w:spacing w:line="240" w:lineRule="atLeast"/>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NoList"/>
    <w:rsid w:val="00494F64"/>
    <w:pPr>
      <w:numPr>
        <w:numId w:val="3"/>
      </w:numPr>
    </w:pPr>
  </w:style>
  <w:style w:type="numbering" w:styleId="1ai">
    <w:name w:val="Outline List 1"/>
    <w:basedOn w:val="NoList"/>
    <w:rsid w:val="00494F64"/>
    <w:pPr>
      <w:numPr>
        <w:numId w:val="4"/>
      </w:numPr>
    </w:pPr>
  </w:style>
  <w:style w:type="character" w:styleId="HTMLAcronym">
    <w:name w:val="HTML Acronym"/>
    <w:basedOn w:val="DefaultParagraphFont"/>
    <w:semiHidden/>
    <w:rsid w:val="00494F64"/>
  </w:style>
  <w:style w:type="numbering" w:styleId="ArticleSection">
    <w:name w:val="Outline List 3"/>
    <w:basedOn w:val="NoList"/>
    <w:rsid w:val="00494F64"/>
    <w:pPr>
      <w:numPr>
        <w:numId w:val="5"/>
      </w:numPr>
    </w:pPr>
  </w:style>
  <w:style w:type="paragraph" w:styleId="Closing">
    <w:name w:val="Closing"/>
    <w:basedOn w:val="Normal"/>
    <w:link w:val="ClosingChar"/>
    <w:semiHidden/>
    <w:rsid w:val="00494F64"/>
    <w:pPr>
      <w:ind w:left="4252"/>
    </w:pPr>
  </w:style>
  <w:style w:type="character" w:styleId="HTMLCite">
    <w:name w:val="HTML Cite"/>
    <w:semiHidden/>
    <w:rsid w:val="00494F64"/>
    <w:rPr>
      <w:i/>
      <w:iCs/>
    </w:rPr>
  </w:style>
  <w:style w:type="character" w:styleId="HTMLCode">
    <w:name w:val="HTML Code"/>
    <w:semiHidden/>
    <w:rsid w:val="00494F64"/>
    <w:rPr>
      <w:rFonts w:ascii="Courier New" w:hAnsi="Courier New" w:cs="Courier New"/>
      <w:sz w:val="20"/>
      <w:szCs w:val="20"/>
    </w:rPr>
  </w:style>
  <w:style w:type="paragraph" w:styleId="ListContinue">
    <w:name w:val="List Continue"/>
    <w:basedOn w:val="Normal"/>
    <w:semiHidden/>
    <w:rsid w:val="00494F64"/>
    <w:pPr>
      <w:spacing w:after="120"/>
      <w:ind w:left="283"/>
    </w:pPr>
  </w:style>
  <w:style w:type="paragraph" w:styleId="ListContinue2">
    <w:name w:val="List Continue 2"/>
    <w:basedOn w:val="Normal"/>
    <w:semiHidden/>
    <w:rsid w:val="00494F64"/>
    <w:pPr>
      <w:spacing w:after="120"/>
      <w:ind w:left="566"/>
    </w:pPr>
  </w:style>
  <w:style w:type="paragraph" w:styleId="ListContinue3">
    <w:name w:val="List Continue 3"/>
    <w:basedOn w:val="Normal"/>
    <w:semiHidden/>
    <w:rsid w:val="00494F64"/>
    <w:pPr>
      <w:spacing w:after="120"/>
      <w:ind w:left="849"/>
    </w:pPr>
  </w:style>
  <w:style w:type="paragraph" w:styleId="ListContinue4">
    <w:name w:val="List Continue 4"/>
    <w:basedOn w:val="Normal"/>
    <w:semiHidden/>
    <w:rsid w:val="00494F64"/>
    <w:pPr>
      <w:spacing w:after="120"/>
      <w:ind w:left="1132"/>
    </w:pPr>
  </w:style>
  <w:style w:type="paragraph" w:styleId="ListContinue5">
    <w:name w:val="List Continue 5"/>
    <w:basedOn w:val="Normal"/>
    <w:semiHidden/>
    <w:rsid w:val="00494F64"/>
    <w:pPr>
      <w:spacing w:after="120"/>
      <w:ind w:left="1415"/>
    </w:pPr>
  </w:style>
  <w:style w:type="character" w:styleId="HTMLDefinition">
    <w:name w:val="HTML Definition"/>
    <w:semiHidden/>
    <w:rsid w:val="00494F64"/>
    <w:rPr>
      <w:i/>
      <w:iCs/>
    </w:rPr>
  </w:style>
  <w:style w:type="paragraph" w:styleId="HTMLAddress">
    <w:name w:val="HTML Address"/>
    <w:basedOn w:val="Normal"/>
    <w:link w:val="HTMLAddressChar"/>
    <w:semiHidden/>
    <w:rsid w:val="00494F64"/>
    <w:rPr>
      <w:i/>
      <w:iCs/>
    </w:rPr>
  </w:style>
  <w:style w:type="paragraph" w:styleId="EnvelopeAddress">
    <w:name w:val="envelope address"/>
    <w:basedOn w:val="Normal"/>
    <w:semiHidden/>
    <w:rsid w:val="00494F64"/>
    <w:pPr>
      <w:framePr w:w="7920" w:h="1980" w:hRule="exact" w:hSpace="141" w:wrap="auto" w:hAnchor="page" w:xAlign="center" w:yAlign="bottom"/>
      <w:ind w:left="2880"/>
    </w:pPr>
    <w:rPr>
      <w:rFonts w:ascii="Arial" w:hAnsi="Arial" w:cs="Arial"/>
      <w:sz w:val="24"/>
      <w:szCs w:val="24"/>
    </w:rPr>
  </w:style>
  <w:style w:type="character" w:styleId="HTMLSample">
    <w:name w:val="HTML Sample"/>
    <w:semiHidden/>
    <w:rsid w:val="00494F64"/>
    <w:rPr>
      <w:rFonts w:ascii="Courier New" w:hAnsi="Courier New" w:cs="Courier New"/>
    </w:rPr>
  </w:style>
  <w:style w:type="paragraph" w:styleId="MessageHeader">
    <w:name w:val="Message Header"/>
    <w:basedOn w:val="Normal"/>
    <w:link w:val="MessageHeaderChar"/>
    <w:semiHidden/>
    <w:rsid w:val="00494F6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NoteHeading">
    <w:name w:val="Note Heading"/>
    <w:basedOn w:val="Normal"/>
    <w:next w:val="Normal"/>
    <w:link w:val="NoteHeadingChar"/>
    <w:semiHidden/>
    <w:rsid w:val="00494F64"/>
  </w:style>
  <w:style w:type="character" w:styleId="Emphasis">
    <w:name w:val="Emphasis"/>
    <w:semiHidden/>
    <w:rsid w:val="00494F64"/>
    <w:rPr>
      <w:i/>
      <w:iCs/>
    </w:rPr>
  </w:style>
  <w:style w:type="paragraph" w:styleId="Date">
    <w:name w:val="Date"/>
    <w:basedOn w:val="Normal"/>
    <w:next w:val="Normal"/>
    <w:link w:val="DateChar"/>
    <w:semiHidden/>
    <w:rsid w:val="00494F64"/>
  </w:style>
  <w:style w:type="paragraph" w:styleId="Signature">
    <w:name w:val="Signature"/>
    <w:basedOn w:val="Normal"/>
    <w:link w:val="SignatureChar"/>
    <w:semiHidden/>
    <w:rsid w:val="00494F64"/>
    <w:pPr>
      <w:ind w:left="4252"/>
    </w:pPr>
  </w:style>
  <w:style w:type="paragraph" w:styleId="E-mailSignature">
    <w:name w:val="E-mail Signature"/>
    <w:basedOn w:val="Normal"/>
    <w:link w:val="E-mailSignatureChar"/>
    <w:semiHidden/>
    <w:rsid w:val="00494F64"/>
  </w:style>
  <w:style w:type="character" w:styleId="Hyperlink">
    <w:name w:val="Hyperlink"/>
    <w:rsid w:val="00494F64"/>
    <w:rPr>
      <w:color w:val="0000FF"/>
      <w:u w:val="none"/>
    </w:rPr>
  </w:style>
  <w:style w:type="character" w:styleId="FollowedHyperlink">
    <w:name w:val="FollowedHyperlink"/>
    <w:uiPriority w:val="4"/>
    <w:rsid w:val="00494F64"/>
    <w:rPr>
      <w:color w:val="0000FF"/>
      <w:u w:val="none"/>
    </w:rPr>
  </w:style>
  <w:style w:type="paragraph" w:styleId="HTMLPreformatted">
    <w:name w:val="HTML Preformatted"/>
    <w:basedOn w:val="Normal"/>
    <w:link w:val="HTMLPreformattedChar"/>
    <w:semiHidden/>
    <w:rsid w:val="00494F64"/>
    <w:rPr>
      <w:rFonts w:ascii="Courier New" w:hAnsi="Courier New" w:cs="Courier New"/>
    </w:rPr>
  </w:style>
  <w:style w:type="paragraph" w:styleId="List">
    <w:name w:val="List"/>
    <w:basedOn w:val="Normal"/>
    <w:semiHidden/>
    <w:rsid w:val="00494F64"/>
    <w:pPr>
      <w:ind w:left="283" w:hanging="283"/>
    </w:pPr>
  </w:style>
  <w:style w:type="paragraph" w:styleId="List2">
    <w:name w:val="List 2"/>
    <w:basedOn w:val="Normal"/>
    <w:semiHidden/>
    <w:rsid w:val="00494F64"/>
    <w:pPr>
      <w:ind w:left="566" w:hanging="283"/>
    </w:pPr>
  </w:style>
  <w:style w:type="paragraph" w:styleId="List3">
    <w:name w:val="List 3"/>
    <w:basedOn w:val="Normal"/>
    <w:semiHidden/>
    <w:rsid w:val="00494F64"/>
    <w:pPr>
      <w:ind w:left="849" w:hanging="283"/>
    </w:pPr>
  </w:style>
  <w:style w:type="paragraph" w:styleId="List4">
    <w:name w:val="List 4"/>
    <w:basedOn w:val="Normal"/>
    <w:semiHidden/>
    <w:rsid w:val="00494F64"/>
    <w:pPr>
      <w:ind w:left="1132" w:hanging="283"/>
    </w:pPr>
  </w:style>
  <w:style w:type="paragraph" w:styleId="List5">
    <w:name w:val="List 5"/>
    <w:basedOn w:val="Normal"/>
    <w:semiHidden/>
    <w:rsid w:val="00494F64"/>
    <w:pPr>
      <w:ind w:left="1415" w:hanging="283"/>
    </w:pPr>
  </w:style>
  <w:style w:type="paragraph" w:styleId="ListNumber">
    <w:name w:val="List Number"/>
    <w:basedOn w:val="Normal"/>
    <w:semiHidden/>
    <w:rsid w:val="00494F64"/>
    <w:pPr>
      <w:numPr>
        <w:numId w:val="30"/>
      </w:numPr>
    </w:pPr>
  </w:style>
  <w:style w:type="paragraph" w:styleId="ListNumber2">
    <w:name w:val="List Number 2"/>
    <w:basedOn w:val="Normal"/>
    <w:semiHidden/>
    <w:rsid w:val="00494F64"/>
    <w:pPr>
      <w:numPr>
        <w:numId w:val="31"/>
      </w:numPr>
    </w:pPr>
  </w:style>
  <w:style w:type="paragraph" w:styleId="ListNumber3">
    <w:name w:val="List Number 3"/>
    <w:basedOn w:val="Normal"/>
    <w:semiHidden/>
    <w:rsid w:val="00494F64"/>
    <w:pPr>
      <w:numPr>
        <w:numId w:val="32"/>
      </w:numPr>
    </w:pPr>
  </w:style>
  <w:style w:type="paragraph" w:styleId="ListNumber4">
    <w:name w:val="List Number 4"/>
    <w:basedOn w:val="Normal"/>
    <w:semiHidden/>
    <w:rsid w:val="00494F64"/>
    <w:pPr>
      <w:numPr>
        <w:numId w:val="33"/>
      </w:numPr>
    </w:pPr>
  </w:style>
  <w:style w:type="paragraph" w:styleId="ListNumber5">
    <w:name w:val="List Number 5"/>
    <w:basedOn w:val="Normal"/>
    <w:semiHidden/>
    <w:rsid w:val="00494F64"/>
    <w:pPr>
      <w:numPr>
        <w:numId w:val="34"/>
      </w:numPr>
    </w:pPr>
  </w:style>
  <w:style w:type="paragraph" w:styleId="ListBullet">
    <w:name w:val="List Bullet"/>
    <w:basedOn w:val="Normal"/>
    <w:semiHidden/>
    <w:rsid w:val="00494F64"/>
    <w:pPr>
      <w:numPr>
        <w:numId w:val="25"/>
      </w:numPr>
    </w:pPr>
  </w:style>
  <w:style w:type="paragraph" w:styleId="ListBullet2">
    <w:name w:val="List Bullet 2"/>
    <w:basedOn w:val="Normal"/>
    <w:semiHidden/>
    <w:rsid w:val="00494F64"/>
    <w:pPr>
      <w:numPr>
        <w:numId w:val="26"/>
      </w:numPr>
    </w:pPr>
  </w:style>
  <w:style w:type="paragraph" w:styleId="ListBullet3">
    <w:name w:val="List Bullet 3"/>
    <w:basedOn w:val="Normal"/>
    <w:semiHidden/>
    <w:rsid w:val="00494F64"/>
    <w:pPr>
      <w:numPr>
        <w:numId w:val="27"/>
      </w:numPr>
    </w:pPr>
  </w:style>
  <w:style w:type="paragraph" w:styleId="ListBullet4">
    <w:name w:val="List Bullet 4"/>
    <w:basedOn w:val="Normal"/>
    <w:semiHidden/>
    <w:rsid w:val="00494F64"/>
    <w:pPr>
      <w:numPr>
        <w:numId w:val="28"/>
      </w:numPr>
    </w:pPr>
  </w:style>
  <w:style w:type="paragraph" w:styleId="ListBullet5">
    <w:name w:val="List Bullet 5"/>
    <w:basedOn w:val="Normal"/>
    <w:semiHidden/>
    <w:rsid w:val="00494F64"/>
    <w:pPr>
      <w:numPr>
        <w:numId w:val="29"/>
      </w:numPr>
    </w:pPr>
  </w:style>
  <w:style w:type="character" w:styleId="HTMLTypewriter">
    <w:name w:val="HTML Typewriter"/>
    <w:semiHidden/>
    <w:rsid w:val="00494F64"/>
    <w:rPr>
      <w:rFonts w:ascii="Courier New" w:hAnsi="Courier New" w:cs="Courier New"/>
      <w:sz w:val="20"/>
      <w:szCs w:val="20"/>
    </w:rPr>
  </w:style>
  <w:style w:type="paragraph" w:styleId="NormalWeb">
    <w:name w:val="Normal (Web)"/>
    <w:basedOn w:val="Normal"/>
    <w:semiHidden/>
    <w:rsid w:val="00494F64"/>
    <w:rPr>
      <w:sz w:val="24"/>
      <w:szCs w:val="24"/>
    </w:rPr>
  </w:style>
  <w:style w:type="character" w:styleId="LineNumber">
    <w:name w:val="line number"/>
    <w:basedOn w:val="DefaultParagraphFont"/>
    <w:semiHidden/>
    <w:rsid w:val="00494F64"/>
  </w:style>
  <w:style w:type="character" w:styleId="PageNumber">
    <w:name w:val="page number"/>
    <w:aliases w:val="7_G"/>
    <w:uiPriority w:val="3"/>
    <w:qFormat/>
    <w:rsid w:val="00494F64"/>
    <w:rPr>
      <w:b/>
      <w:sz w:val="18"/>
    </w:rPr>
  </w:style>
  <w:style w:type="character" w:styleId="EndnoteReference">
    <w:name w:val="endnote reference"/>
    <w:aliases w:val="1_G"/>
    <w:uiPriority w:val="3"/>
    <w:qFormat/>
    <w:rsid w:val="00494F64"/>
    <w:rPr>
      <w:rFonts w:ascii="Times New Roman" w:hAnsi="Times New Roman"/>
      <w:sz w:val="18"/>
      <w:vertAlign w:val="superscript"/>
    </w:rPr>
  </w:style>
  <w:style w:type="paragraph" w:styleId="EnvelopeReturn">
    <w:name w:val="envelope return"/>
    <w:basedOn w:val="Normal"/>
    <w:semiHidden/>
    <w:rsid w:val="00494F64"/>
    <w:rPr>
      <w:rFonts w:ascii="Arial" w:hAnsi="Arial" w:cs="Arial"/>
    </w:rPr>
  </w:style>
  <w:style w:type="paragraph" w:styleId="Salutation">
    <w:name w:val="Salutation"/>
    <w:basedOn w:val="Normal"/>
    <w:next w:val="Normal"/>
    <w:link w:val="SalutationChar"/>
    <w:semiHidden/>
    <w:rsid w:val="00494F64"/>
  </w:style>
  <w:style w:type="paragraph" w:styleId="BodyTextIndent2">
    <w:name w:val="Body Text Indent 2"/>
    <w:basedOn w:val="Normal"/>
    <w:link w:val="BodyTextIndent2Char"/>
    <w:semiHidden/>
    <w:rsid w:val="00494F64"/>
    <w:pPr>
      <w:spacing w:after="120" w:line="480" w:lineRule="auto"/>
      <w:ind w:left="283"/>
    </w:pPr>
  </w:style>
  <w:style w:type="paragraph" w:styleId="BodyTextIndent3">
    <w:name w:val="Body Text Indent 3"/>
    <w:basedOn w:val="Normal"/>
    <w:link w:val="BodyTextIndent3Char"/>
    <w:semiHidden/>
    <w:rsid w:val="00494F64"/>
    <w:pPr>
      <w:spacing w:after="120"/>
      <w:ind w:left="283"/>
    </w:pPr>
    <w:rPr>
      <w:sz w:val="16"/>
      <w:szCs w:val="16"/>
    </w:rPr>
  </w:style>
  <w:style w:type="paragraph" w:styleId="BodyTextIndent">
    <w:name w:val="Body Text Indent"/>
    <w:basedOn w:val="Normal"/>
    <w:link w:val="BodyTextIndentChar"/>
    <w:semiHidden/>
    <w:rsid w:val="00494F64"/>
    <w:pPr>
      <w:spacing w:after="120"/>
      <w:ind w:left="283"/>
    </w:pPr>
  </w:style>
  <w:style w:type="paragraph" w:styleId="NormalIndent">
    <w:name w:val="Normal Indent"/>
    <w:basedOn w:val="Normal"/>
    <w:semiHidden/>
    <w:rsid w:val="00494F64"/>
    <w:pPr>
      <w:ind w:left="567"/>
    </w:pPr>
  </w:style>
  <w:style w:type="paragraph" w:styleId="Subtitle">
    <w:name w:val="Subtitle"/>
    <w:basedOn w:val="Normal"/>
    <w:link w:val="SubtitleChar"/>
    <w:semiHidden/>
    <w:rsid w:val="00494F64"/>
    <w:pPr>
      <w:spacing w:after="60"/>
      <w:jc w:val="center"/>
      <w:outlineLvl w:val="1"/>
    </w:pPr>
    <w:rPr>
      <w:rFonts w:ascii="Arial" w:hAnsi="Arial" w:cs="Arial"/>
      <w:sz w:val="24"/>
      <w:szCs w:val="24"/>
    </w:rPr>
  </w:style>
  <w:style w:type="table" w:styleId="TableSimple1">
    <w:name w:val="Table Simple 1"/>
    <w:basedOn w:val="TableNormal"/>
    <w:rsid w:val="00494F64"/>
    <w:pPr>
      <w:spacing w:line="240" w:lineRule="atLeast"/>
    </w:pPr>
    <w:rPr>
      <w:lang w:eastAsia="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494F64"/>
    <w:pPr>
      <w:spacing w:line="240" w:lineRule="atLeast"/>
    </w:pPr>
    <w:rPr>
      <w:lang w:eastAsia="en-US"/>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494F64"/>
    <w:pPr>
      <w:spacing w:line="240" w:lineRule="atLeast"/>
    </w:pPr>
    <w:rPr>
      <w:lang w:eastAsia="en-U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rsid w:val="00494F64"/>
    <w:pPr>
      <w:spacing w:line="240" w:lineRule="atLeast"/>
    </w:pPr>
    <w:rPr>
      <w:lang w:eastAsia="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494F64"/>
    <w:pPr>
      <w:spacing w:line="240" w:lineRule="atLeast"/>
    </w:pPr>
    <w:rPr>
      <w:lang w:eastAsia="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494F64"/>
    <w:pPr>
      <w:spacing w:line="240" w:lineRule="atLeast"/>
    </w:pPr>
    <w:rPr>
      <w:color w:val="000080"/>
      <w:lang w:eastAsia="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494F64"/>
    <w:pPr>
      <w:spacing w:line="240" w:lineRule="atLeast"/>
    </w:pPr>
    <w:rPr>
      <w:lang w:eastAsia="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umns1">
    <w:name w:val="Table Columns 1"/>
    <w:basedOn w:val="TableNormal"/>
    <w:rsid w:val="00494F64"/>
    <w:pPr>
      <w:spacing w:line="240" w:lineRule="atLeast"/>
    </w:pPr>
    <w:rPr>
      <w:b/>
      <w:bCs/>
      <w:lang w:eastAsia="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494F64"/>
    <w:pPr>
      <w:spacing w:line="240" w:lineRule="atLeast"/>
    </w:pPr>
    <w:rPr>
      <w:b/>
      <w:bCs/>
      <w:lang w:eastAsia="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494F64"/>
    <w:pPr>
      <w:spacing w:line="240" w:lineRule="atLeast"/>
    </w:pPr>
    <w:rPr>
      <w:b/>
      <w:bCs/>
      <w:lang w:eastAsia="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494F64"/>
    <w:pPr>
      <w:spacing w:line="240" w:lineRule="atLeast"/>
    </w:pPr>
    <w:rPr>
      <w:lang w:eastAsia="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494F64"/>
    <w:pPr>
      <w:spacing w:line="240" w:lineRule="atLeast"/>
    </w:pPr>
    <w:rPr>
      <w:lang w:eastAsia="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rsid w:val="00494F64"/>
    <w:pPr>
      <w:spacing w:line="240" w:lineRule="atLeast"/>
    </w:pPr>
    <w:rPr>
      <w:lang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494F64"/>
    <w:pPr>
      <w:spacing w:line="240" w:lineRule="atLeast"/>
    </w:pPr>
    <w:rPr>
      <w:lang w:eastAsia="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494F64"/>
    <w:pPr>
      <w:spacing w:line="240" w:lineRule="atLeast"/>
    </w:pPr>
    <w:rPr>
      <w:lang w:eastAsia="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494F64"/>
    <w:pPr>
      <w:spacing w:line="240" w:lineRule="atLeast"/>
    </w:pPr>
    <w:rPr>
      <w:lang w:eastAsia="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494F64"/>
    <w:pPr>
      <w:spacing w:line="240" w:lineRule="atLeast"/>
    </w:pPr>
    <w:rPr>
      <w:lang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494F64"/>
    <w:pPr>
      <w:spacing w:line="240" w:lineRule="atLeast"/>
    </w:pPr>
    <w:rPr>
      <w:lang w:eastAsia="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494F64"/>
    <w:pPr>
      <w:spacing w:line="240" w:lineRule="atLeast"/>
    </w:pPr>
    <w:rPr>
      <w:b/>
      <w:bCs/>
      <w:lang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494F64"/>
    <w:pPr>
      <w:spacing w:line="240" w:lineRule="atLeast"/>
    </w:pPr>
    <w:rPr>
      <w:lang w:eastAsia="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3Deffects1">
    <w:name w:val="Table 3D effects 1"/>
    <w:basedOn w:val="TableNormal"/>
    <w:rsid w:val="00494F64"/>
    <w:pPr>
      <w:spacing w:line="240" w:lineRule="atLeast"/>
    </w:pPr>
    <w:rPr>
      <w:lang w:eastAsia="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494F64"/>
    <w:pPr>
      <w:spacing w:line="240" w:lineRule="atLeast"/>
    </w:pPr>
    <w:rPr>
      <w:lang w:eastAsia="en-US"/>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494F64"/>
    <w:pPr>
      <w:spacing w:line="240" w:lineRule="atLeast"/>
    </w:pPr>
    <w:rPr>
      <w:lang w:eastAsia="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1">
    <w:name w:val="Table List 1"/>
    <w:basedOn w:val="TableNormal"/>
    <w:rsid w:val="00494F64"/>
    <w:pPr>
      <w:spacing w:line="240" w:lineRule="atLeast"/>
    </w:pPr>
    <w:rPr>
      <w:lang w:eastAsia="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494F64"/>
    <w:pPr>
      <w:spacing w:line="240" w:lineRule="atLeast"/>
    </w:pPr>
    <w:rPr>
      <w:lang w:eastAsia="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494F64"/>
    <w:pPr>
      <w:spacing w:line="240" w:lineRule="atLeast"/>
    </w:pPr>
    <w:rPr>
      <w:lang w:eastAsia="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494F64"/>
    <w:pPr>
      <w:spacing w:line="240" w:lineRule="atLeast"/>
    </w:pPr>
    <w:rPr>
      <w:lang w:eastAsia="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494F64"/>
    <w:pPr>
      <w:spacing w:line="240" w:lineRule="atLeast"/>
    </w:pPr>
    <w:rPr>
      <w:lang w:eastAsia="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494F64"/>
    <w:pPr>
      <w:spacing w:line="240" w:lineRule="atLeast"/>
    </w:pPr>
    <w:rPr>
      <w:lang w:eastAsia="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494F64"/>
    <w:pPr>
      <w:spacing w:line="240" w:lineRule="atLeast"/>
    </w:pPr>
    <w:rPr>
      <w:lang w:eastAsia="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494F64"/>
    <w:pPr>
      <w:spacing w:line="240" w:lineRule="atLeast"/>
    </w:pPr>
    <w:rPr>
      <w:lang w:eastAsia="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Theme">
    <w:name w:val="Table Theme"/>
    <w:basedOn w:val="TableNormal"/>
    <w:rsid w:val="00494F64"/>
    <w:pPr>
      <w:spacing w:line="240" w:lineRule="atLeast"/>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Elegant">
    <w:name w:val="Table Elegant"/>
    <w:basedOn w:val="TableNormal"/>
    <w:rsid w:val="00494F64"/>
    <w:pPr>
      <w:spacing w:line="240" w:lineRule="atLeast"/>
    </w:pPr>
    <w:rPr>
      <w:lang w:eastAsia="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ntemporary">
    <w:name w:val="Table Contemporary"/>
    <w:basedOn w:val="TableNormal"/>
    <w:rsid w:val="00494F64"/>
    <w:pPr>
      <w:spacing w:line="240" w:lineRule="atLeast"/>
    </w:pPr>
    <w:rPr>
      <w:lang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Professional">
    <w:name w:val="Table Professional"/>
    <w:basedOn w:val="TableNormal"/>
    <w:rsid w:val="00494F64"/>
    <w:pPr>
      <w:spacing w:line="240" w:lineRule="atLeast"/>
    </w:pPr>
    <w:rPr>
      <w:lang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494F64"/>
    <w:pPr>
      <w:spacing w:line="240" w:lineRule="atLeast"/>
    </w:pPr>
    <w:rPr>
      <w:lang w:eastAsia="en-US"/>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494F64"/>
    <w:pPr>
      <w:spacing w:line="240" w:lineRule="atLeast"/>
    </w:pPr>
    <w:rPr>
      <w:lang w:eastAsia="en-US"/>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orful1">
    <w:name w:val="Table Colorful 1"/>
    <w:basedOn w:val="TableNormal"/>
    <w:rsid w:val="00494F64"/>
    <w:pPr>
      <w:spacing w:line="240" w:lineRule="atLeast"/>
    </w:pPr>
    <w:rPr>
      <w:color w:val="FFFFFF"/>
      <w:lang w:eastAsia="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494F64"/>
    <w:pPr>
      <w:spacing w:line="240" w:lineRule="atLeast"/>
    </w:pPr>
    <w:rPr>
      <w:lang w:eastAsia="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494F64"/>
    <w:pPr>
      <w:spacing w:line="240" w:lineRule="atLeast"/>
    </w:pPr>
    <w:rPr>
      <w:lang w:eastAsia="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Web1">
    <w:name w:val="Table Web 1"/>
    <w:basedOn w:val="TableNormal"/>
    <w:rsid w:val="00494F64"/>
    <w:pPr>
      <w:spacing w:line="240" w:lineRule="atLeast"/>
    </w:pPr>
    <w:rPr>
      <w:lang w:eastAsia="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494F64"/>
    <w:pPr>
      <w:spacing w:line="240" w:lineRule="atLeast"/>
    </w:pPr>
    <w:rPr>
      <w:lang w:eastAsia="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494F64"/>
    <w:pPr>
      <w:spacing w:line="240" w:lineRule="atLeast"/>
    </w:pPr>
    <w:rPr>
      <w:lang w:eastAsia="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Keyboard">
    <w:name w:val="HTML Keyboard"/>
    <w:semiHidden/>
    <w:rsid w:val="00494F64"/>
    <w:rPr>
      <w:rFonts w:ascii="Courier New" w:hAnsi="Courier New" w:cs="Courier New"/>
      <w:sz w:val="20"/>
      <w:szCs w:val="20"/>
    </w:rPr>
  </w:style>
  <w:style w:type="paragraph" w:styleId="BlockText">
    <w:name w:val="Block Text"/>
    <w:basedOn w:val="Normal"/>
    <w:semiHidden/>
    <w:rsid w:val="00494F64"/>
    <w:pPr>
      <w:spacing w:after="120"/>
      <w:ind w:left="1440" w:right="1440"/>
    </w:pPr>
  </w:style>
  <w:style w:type="character" w:styleId="Strong">
    <w:name w:val="Strong"/>
    <w:semiHidden/>
    <w:rsid w:val="00494F64"/>
    <w:rPr>
      <w:b/>
      <w:bCs/>
    </w:rPr>
  </w:style>
  <w:style w:type="paragraph" w:styleId="BodyText">
    <w:name w:val="Body Text"/>
    <w:basedOn w:val="Normal"/>
    <w:link w:val="BodyTextChar"/>
    <w:semiHidden/>
    <w:rsid w:val="00494F64"/>
    <w:pPr>
      <w:spacing w:after="120"/>
    </w:pPr>
  </w:style>
  <w:style w:type="paragraph" w:styleId="BodyText2">
    <w:name w:val="Body Text 2"/>
    <w:basedOn w:val="Normal"/>
    <w:link w:val="BodyText2Char"/>
    <w:semiHidden/>
    <w:rsid w:val="00494F64"/>
    <w:pPr>
      <w:spacing w:after="120" w:line="480" w:lineRule="auto"/>
    </w:pPr>
  </w:style>
  <w:style w:type="paragraph" w:styleId="BodyText3">
    <w:name w:val="Body Text 3"/>
    <w:basedOn w:val="Normal"/>
    <w:link w:val="BodyText3Char"/>
    <w:semiHidden/>
    <w:rsid w:val="00494F64"/>
    <w:pPr>
      <w:spacing w:after="120"/>
    </w:pPr>
    <w:rPr>
      <w:sz w:val="16"/>
      <w:szCs w:val="16"/>
    </w:rPr>
  </w:style>
  <w:style w:type="paragraph" w:styleId="BodyTextFirstIndent">
    <w:name w:val="Body Text First Indent"/>
    <w:basedOn w:val="BodyText"/>
    <w:link w:val="BodyTextFirstIndentChar"/>
    <w:semiHidden/>
    <w:rsid w:val="00494F64"/>
    <w:pPr>
      <w:ind w:firstLine="210"/>
    </w:pPr>
  </w:style>
  <w:style w:type="paragraph" w:styleId="BodyTextFirstIndent2">
    <w:name w:val="Body Text First Indent 2"/>
    <w:basedOn w:val="BodyTextIndent"/>
    <w:link w:val="BodyTextFirstIndent2Char"/>
    <w:semiHidden/>
    <w:rsid w:val="00494F64"/>
    <w:pPr>
      <w:ind w:firstLine="210"/>
    </w:pPr>
  </w:style>
  <w:style w:type="paragraph" w:styleId="EndnoteText">
    <w:name w:val="endnote text"/>
    <w:aliases w:val="2_G"/>
    <w:basedOn w:val="FootnoteText"/>
    <w:link w:val="EndnoteTextChar"/>
    <w:uiPriority w:val="3"/>
    <w:qFormat/>
    <w:rsid w:val="00494F64"/>
  </w:style>
  <w:style w:type="paragraph" w:styleId="PlainText">
    <w:name w:val="Plain Text"/>
    <w:basedOn w:val="Normal"/>
    <w:link w:val="PlainTextChar"/>
    <w:semiHidden/>
    <w:rsid w:val="00494F64"/>
    <w:rPr>
      <w:rFonts w:ascii="Courier New" w:hAnsi="Courier New" w:cs="Courier New"/>
    </w:rPr>
  </w:style>
  <w:style w:type="paragraph" w:styleId="Title">
    <w:name w:val="Title"/>
    <w:basedOn w:val="Normal"/>
    <w:link w:val="TitleChar"/>
    <w:semiHidden/>
    <w:rsid w:val="00494F64"/>
    <w:pPr>
      <w:spacing w:before="240" w:after="60"/>
      <w:jc w:val="center"/>
      <w:outlineLvl w:val="0"/>
    </w:pPr>
    <w:rPr>
      <w:rFonts w:ascii="Arial" w:hAnsi="Arial" w:cs="Arial"/>
      <w:b/>
      <w:bCs/>
      <w:kern w:val="28"/>
      <w:sz w:val="32"/>
      <w:szCs w:val="32"/>
    </w:rPr>
  </w:style>
  <w:style w:type="character" w:styleId="HTMLVariable">
    <w:name w:val="HTML Variable"/>
    <w:semiHidden/>
    <w:rsid w:val="00494F64"/>
    <w:rPr>
      <w:i/>
      <w:iCs/>
    </w:rPr>
  </w:style>
  <w:style w:type="paragraph" w:customStyle="1" w:styleId="Bullet1G">
    <w:name w:val="_Bullet 1_G"/>
    <w:basedOn w:val="Normal"/>
    <w:qFormat/>
    <w:rsid w:val="00494F64"/>
    <w:pPr>
      <w:numPr>
        <w:numId w:val="17"/>
      </w:numPr>
      <w:spacing w:after="120"/>
      <w:ind w:right="1134"/>
      <w:jc w:val="both"/>
    </w:pPr>
    <w:rPr>
      <w:lang w:eastAsia="en-US"/>
    </w:rPr>
  </w:style>
  <w:style w:type="paragraph" w:customStyle="1" w:styleId="Bullet2G">
    <w:name w:val="_Bullet 2_G"/>
    <w:basedOn w:val="Normal"/>
    <w:uiPriority w:val="1"/>
    <w:qFormat/>
    <w:rsid w:val="00494F64"/>
    <w:pPr>
      <w:numPr>
        <w:numId w:val="18"/>
      </w:numPr>
      <w:spacing w:after="120"/>
      <w:ind w:right="1134"/>
      <w:jc w:val="both"/>
    </w:pPr>
  </w:style>
  <w:style w:type="character" w:styleId="SubtleEmphasis">
    <w:name w:val="Subtle Emphasis"/>
    <w:basedOn w:val="DefaultParagraphFont"/>
    <w:uiPriority w:val="19"/>
    <w:semiHidden/>
    <w:rsid w:val="0056415C"/>
    <w:rPr>
      <w:i/>
      <w:iCs/>
      <w:color w:val="808080" w:themeColor="text1" w:themeTint="7F"/>
    </w:rPr>
  </w:style>
  <w:style w:type="paragraph" w:styleId="ListParagraph">
    <w:name w:val="List Paragraph"/>
    <w:basedOn w:val="Normal"/>
    <w:uiPriority w:val="34"/>
    <w:semiHidden/>
    <w:rsid w:val="0056415C"/>
    <w:pPr>
      <w:ind w:left="567"/>
    </w:pPr>
  </w:style>
  <w:style w:type="paragraph" w:styleId="BalloonText">
    <w:name w:val="Balloon Text"/>
    <w:basedOn w:val="Normal"/>
    <w:link w:val="BalloonTextChar"/>
    <w:semiHidden/>
    <w:unhideWhenUsed/>
    <w:rsid w:val="00494F6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494F64"/>
    <w:rPr>
      <w:rFonts w:ascii="Segoe UI" w:hAnsi="Segoe UI" w:cs="Segoe UI"/>
      <w:sz w:val="18"/>
      <w:szCs w:val="18"/>
      <w:lang w:val="es-ES" w:eastAsia="es-ES"/>
    </w:rPr>
  </w:style>
  <w:style w:type="paragraph" w:customStyle="1" w:styleId="ParNoG">
    <w:name w:val="_ParNo_G"/>
    <w:basedOn w:val="Normal"/>
    <w:uiPriority w:val="1"/>
    <w:qFormat/>
    <w:rsid w:val="00494F64"/>
    <w:pPr>
      <w:numPr>
        <w:numId w:val="19"/>
      </w:numPr>
      <w:tabs>
        <w:tab w:val="left" w:pos="1701"/>
        <w:tab w:val="left" w:pos="2268"/>
        <w:tab w:val="left" w:pos="2835"/>
      </w:tabs>
      <w:suppressAutoHyphens/>
      <w:kinsoku w:val="0"/>
      <w:overflowPunct w:val="0"/>
      <w:autoSpaceDE w:val="0"/>
      <w:autoSpaceDN w:val="0"/>
      <w:adjustRightInd w:val="0"/>
      <w:snapToGrid w:val="0"/>
      <w:spacing w:after="120"/>
      <w:ind w:right="1134"/>
      <w:jc w:val="both"/>
    </w:pPr>
    <w:rPr>
      <w:rFonts w:eastAsiaTheme="minorHAnsi"/>
      <w:lang w:eastAsia="en-US"/>
    </w:rPr>
  </w:style>
  <w:style w:type="character" w:customStyle="1" w:styleId="SingleTxtGChar">
    <w:name w:val="_ Single Txt_G Char"/>
    <w:link w:val="SingleTxtG"/>
    <w:uiPriority w:val="1"/>
    <w:rsid w:val="00494F64"/>
    <w:rPr>
      <w:lang w:val="es-ES" w:eastAsia="es-ES"/>
    </w:rPr>
  </w:style>
  <w:style w:type="paragraph" w:customStyle="1" w:styleId="1ParNoG">
    <w:name w:val="1 _ParNo_G"/>
    <w:basedOn w:val="Normal"/>
    <w:uiPriority w:val="1"/>
    <w:qFormat/>
    <w:rsid w:val="00494F64"/>
    <w:pPr>
      <w:numPr>
        <w:ilvl w:val="1"/>
        <w:numId w:val="23"/>
      </w:numPr>
      <w:spacing w:after="120"/>
      <w:jc w:val="both"/>
    </w:pPr>
    <w:rPr>
      <w:rFonts w:eastAsiaTheme="minorHAnsi"/>
      <w:lang w:eastAsia="en-US"/>
    </w:rPr>
  </w:style>
  <w:style w:type="paragraph" w:customStyle="1" w:styleId="1ParNoG0">
    <w:name w:val="1_ParNo_G"/>
    <w:basedOn w:val="Normal"/>
    <w:uiPriority w:val="1"/>
    <w:qFormat/>
    <w:rsid w:val="00494F64"/>
    <w:pPr>
      <w:numPr>
        <w:ilvl w:val="2"/>
        <w:numId w:val="23"/>
      </w:numPr>
      <w:tabs>
        <w:tab w:val="clear" w:pos="1701"/>
      </w:tabs>
      <w:spacing w:after="120"/>
      <w:jc w:val="both"/>
    </w:pPr>
    <w:rPr>
      <w:rFonts w:eastAsiaTheme="minorHAnsi"/>
      <w:lang w:eastAsia="en-US"/>
    </w:rPr>
  </w:style>
  <w:style w:type="character" w:customStyle="1" w:styleId="BodyTextChar">
    <w:name w:val="Body Text Char"/>
    <w:basedOn w:val="DefaultParagraphFont"/>
    <w:link w:val="BodyText"/>
    <w:semiHidden/>
    <w:rsid w:val="00494F64"/>
    <w:rPr>
      <w:lang w:val="es-ES" w:eastAsia="es-ES"/>
    </w:rPr>
  </w:style>
  <w:style w:type="character" w:customStyle="1" w:styleId="BodyText2Char">
    <w:name w:val="Body Text 2 Char"/>
    <w:basedOn w:val="DefaultParagraphFont"/>
    <w:link w:val="BodyText2"/>
    <w:semiHidden/>
    <w:rsid w:val="00494F64"/>
    <w:rPr>
      <w:lang w:val="es-ES" w:eastAsia="es-ES"/>
    </w:rPr>
  </w:style>
  <w:style w:type="character" w:customStyle="1" w:styleId="BodyText3Char">
    <w:name w:val="Body Text 3 Char"/>
    <w:basedOn w:val="DefaultParagraphFont"/>
    <w:link w:val="BodyText3"/>
    <w:semiHidden/>
    <w:rsid w:val="00494F64"/>
    <w:rPr>
      <w:sz w:val="16"/>
      <w:szCs w:val="16"/>
      <w:lang w:val="es-ES" w:eastAsia="es-ES"/>
    </w:rPr>
  </w:style>
  <w:style w:type="character" w:customStyle="1" w:styleId="BodyTextFirstIndentChar">
    <w:name w:val="Body Text First Indent Char"/>
    <w:basedOn w:val="BodyTextChar"/>
    <w:link w:val="BodyTextFirstIndent"/>
    <w:semiHidden/>
    <w:rsid w:val="00494F64"/>
    <w:rPr>
      <w:lang w:val="es-ES" w:eastAsia="es-ES"/>
    </w:rPr>
  </w:style>
  <w:style w:type="character" w:customStyle="1" w:styleId="BodyTextIndentChar">
    <w:name w:val="Body Text Indent Char"/>
    <w:basedOn w:val="DefaultParagraphFont"/>
    <w:link w:val="BodyTextIndent"/>
    <w:semiHidden/>
    <w:rsid w:val="00494F64"/>
    <w:rPr>
      <w:lang w:val="es-ES" w:eastAsia="es-ES"/>
    </w:rPr>
  </w:style>
  <w:style w:type="character" w:customStyle="1" w:styleId="BodyTextFirstIndent2Char">
    <w:name w:val="Body Text First Indent 2 Char"/>
    <w:basedOn w:val="BodyTextIndentChar"/>
    <w:link w:val="BodyTextFirstIndent2"/>
    <w:semiHidden/>
    <w:rsid w:val="00494F64"/>
    <w:rPr>
      <w:lang w:val="es-ES" w:eastAsia="es-ES"/>
    </w:rPr>
  </w:style>
  <w:style w:type="character" w:customStyle="1" w:styleId="BodyTextIndent2Char">
    <w:name w:val="Body Text Indent 2 Char"/>
    <w:basedOn w:val="DefaultParagraphFont"/>
    <w:link w:val="BodyTextIndent2"/>
    <w:semiHidden/>
    <w:rsid w:val="00494F64"/>
    <w:rPr>
      <w:lang w:val="es-ES" w:eastAsia="es-ES"/>
    </w:rPr>
  </w:style>
  <w:style w:type="character" w:customStyle="1" w:styleId="BodyTextIndent3Char">
    <w:name w:val="Body Text Indent 3 Char"/>
    <w:basedOn w:val="DefaultParagraphFont"/>
    <w:link w:val="BodyTextIndent3"/>
    <w:semiHidden/>
    <w:rsid w:val="00494F64"/>
    <w:rPr>
      <w:sz w:val="16"/>
      <w:szCs w:val="16"/>
      <w:lang w:val="es-ES" w:eastAsia="es-ES"/>
    </w:rPr>
  </w:style>
  <w:style w:type="character" w:customStyle="1" w:styleId="ClosingChar">
    <w:name w:val="Closing Char"/>
    <w:basedOn w:val="DefaultParagraphFont"/>
    <w:link w:val="Closing"/>
    <w:semiHidden/>
    <w:rsid w:val="00494F64"/>
    <w:rPr>
      <w:lang w:val="es-ES" w:eastAsia="es-ES"/>
    </w:rPr>
  </w:style>
  <w:style w:type="character" w:customStyle="1" w:styleId="DateChar">
    <w:name w:val="Date Char"/>
    <w:basedOn w:val="DefaultParagraphFont"/>
    <w:link w:val="Date"/>
    <w:semiHidden/>
    <w:rsid w:val="00494F64"/>
    <w:rPr>
      <w:lang w:val="es-ES" w:eastAsia="es-ES"/>
    </w:rPr>
  </w:style>
  <w:style w:type="character" w:customStyle="1" w:styleId="E-mailSignatureChar">
    <w:name w:val="E-mail Signature Char"/>
    <w:basedOn w:val="DefaultParagraphFont"/>
    <w:link w:val="E-mailSignature"/>
    <w:semiHidden/>
    <w:rsid w:val="00494F64"/>
    <w:rPr>
      <w:lang w:val="es-ES" w:eastAsia="es-ES"/>
    </w:rPr>
  </w:style>
  <w:style w:type="character" w:customStyle="1" w:styleId="FootnoteTextChar">
    <w:name w:val="Footnote Text Char"/>
    <w:aliases w:val="5_G Char,FA Fu Char,Footnote reference Char,Footnote Text Char Char Char Char Char Char,Footnote Text Char Char Char Char Char1,Footnote Text Char Char Char Char1,Footnote Text Cha Char,FA Fußnotentext Char,FA Fuﬂnotentext Char"/>
    <w:basedOn w:val="DefaultParagraphFont"/>
    <w:link w:val="FootnoteText"/>
    <w:uiPriority w:val="3"/>
    <w:rsid w:val="00494F64"/>
    <w:rPr>
      <w:sz w:val="18"/>
      <w:lang w:val="es-ES" w:eastAsia="es-ES"/>
    </w:rPr>
  </w:style>
  <w:style w:type="character" w:customStyle="1" w:styleId="EndnoteTextChar">
    <w:name w:val="Endnote Text Char"/>
    <w:aliases w:val="2_G Char"/>
    <w:basedOn w:val="DefaultParagraphFont"/>
    <w:link w:val="EndnoteText"/>
    <w:uiPriority w:val="3"/>
    <w:rsid w:val="00494F64"/>
    <w:rPr>
      <w:sz w:val="18"/>
      <w:lang w:val="es-ES" w:eastAsia="es-ES"/>
    </w:rPr>
  </w:style>
  <w:style w:type="character" w:customStyle="1" w:styleId="FooterChar">
    <w:name w:val="Footer Char"/>
    <w:aliases w:val="3_G Char"/>
    <w:basedOn w:val="DefaultParagraphFont"/>
    <w:link w:val="Footer"/>
    <w:uiPriority w:val="3"/>
    <w:rsid w:val="00494F64"/>
    <w:rPr>
      <w:sz w:val="16"/>
      <w:lang w:val="es-ES" w:eastAsia="es-ES"/>
    </w:rPr>
  </w:style>
  <w:style w:type="character" w:customStyle="1" w:styleId="HeaderChar">
    <w:name w:val="Header Char"/>
    <w:aliases w:val="6_G Char"/>
    <w:basedOn w:val="DefaultParagraphFont"/>
    <w:link w:val="Header"/>
    <w:uiPriority w:val="3"/>
    <w:rsid w:val="00494F64"/>
    <w:rPr>
      <w:b/>
      <w:sz w:val="18"/>
      <w:lang w:val="es-ES" w:eastAsia="es-ES"/>
    </w:rPr>
  </w:style>
  <w:style w:type="character" w:customStyle="1" w:styleId="Heading1Char">
    <w:name w:val="Heading 1 Char"/>
    <w:aliases w:val="Cuadro_G Char"/>
    <w:basedOn w:val="DefaultParagraphFont"/>
    <w:link w:val="Heading1"/>
    <w:uiPriority w:val="9"/>
    <w:rsid w:val="00494F64"/>
    <w:rPr>
      <w:lang w:val="fr-CH" w:eastAsia="en-US"/>
    </w:rPr>
  </w:style>
  <w:style w:type="character" w:customStyle="1" w:styleId="HTMLAddressChar">
    <w:name w:val="HTML Address Char"/>
    <w:basedOn w:val="DefaultParagraphFont"/>
    <w:link w:val="HTMLAddress"/>
    <w:semiHidden/>
    <w:rsid w:val="00494F64"/>
    <w:rPr>
      <w:i/>
      <w:iCs/>
      <w:lang w:val="es-ES" w:eastAsia="es-ES"/>
    </w:rPr>
  </w:style>
  <w:style w:type="character" w:customStyle="1" w:styleId="HTMLPreformattedChar">
    <w:name w:val="HTML Preformatted Char"/>
    <w:basedOn w:val="DefaultParagraphFont"/>
    <w:link w:val="HTMLPreformatted"/>
    <w:semiHidden/>
    <w:rsid w:val="00494F64"/>
    <w:rPr>
      <w:rFonts w:ascii="Courier New" w:hAnsi="Courier New" w:cs="Courier New"/>
      <w:lang w:val="es-ES" w:eastAsia="es-ES"/>
    </w:rPr>
  </w:style>
  <w:style w:type="character" w:styleId="IntenseEmphasis">
    <w:name w:val="Intense Emphasis"/>
    <w:uiPriority w:val="21"/>
    <w:semiHidden/>
    <w:rsid w:val="00494F64"/>
    <w:rPr>
      <w:b/>
      <w:bCs/>
      <w:i/>
      <w:iCs/>
      <w:color w:val="4F81BD"/>
    </w:rPr>
  </w:style>
  <w:style w:type="paragraph" w:styleId="IntenseQuote">
    <w:name w:val="Intense Quote"/>
    <w:basedOn w:val="Normal"/>
    <w:next w:val="Normal"/>
    <w:link w:val="IntenseQuoteChar"/>
    <w:uiPriority w:val="30"/>
    <w:semiHidden/>
    <w:rsid w:val="00494F64"/>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494F64"/>
    <w:rPr>
      <w:b/>
      <w:bCs/>
      <w:i/>
      <w:iCs/>
      <w:color w:val="4F81BD"/>
      <w:lang w:val="es-ES" w:eastAsia="es-ES"/>
    </w:rPr>
  </w:style>
  <w:style w:type="character" w:customStyle="1" w:styleId="MessageHeaderChar">
    <w:name w:val="Message Header Char"/>
    <w:basedOn w:val="DefaultParagraphFont"/>
    <w:link w:val="MessageHeader"/>
    <w:semiHidden/>
    <w:rsid w:val="00494F64"/>
    <w:rPr>
      <w:rFonts w:ascii="Arial" w:hAnsi="Arial" w:cs="Arial"/>
      <w:sz w:val="24"/>
      <w:szCs w:val="24"/>
      <w:shd w:val="pct20" w:color="auto" w:fill="auto"/>
      <w:lang w:val="es-ES" w:eastAsia="es-ES"/>
    </w:rPr>
  </w:style>
  <w:style w:type="character" w:customStyle="1" w:styleId="NoteHeadingChar">
    <w:name w:val="Note Heading Char"/>
    <w:basedOn w:val="DefaultParagraphFont"/>
    <w:link w:val="NoteHeading"/>
    <w:semiHidden/>
    <w:rsid w:val="00494F64"/>
    <w:rPr>
      <w:lang w:val="es-ES" w:eastAsia="es-ES"/>
    </w:rPr>
  </w:style>
  <w:style w:type="character" w:customStyle="1" w:styleId="PlainTextChar">
    <w:name w:val="Plain Text Char"/>
    <w:basedOn w:val="DefaultParagraphFont"/>
    <w:link w:val="PlainText"/>
    <w:semiHidden/>
    <w:rsid w:val="00494F64"/>
    <w:rPr>
      <w:rFonts w:ascii="Courier New" w:hAnsi="Courier New" w:cs="Courier New"/>
      <w:lang w:val="es-ES" w:eastAsia="es-ES"/>
    </w:rPr>
  </w:style>
  <w:style w:type="character" w:customStyle="1" w:styleId="SalutationChar">
    <w:name w:val="Salutation Char"/>
    <w:basedOn w:val="DefaultParagraphFont"/>
    <w:link w:val="Salutation"/>
    <w:semiHidden/>
    <w:rsid w:val="00494F64"/>
    <w:rPr>
      <w:lang w:val="es-ES" w:eastAsia="es-ES"/>
    </w:rPr>
  </w:style>
  <w:style w:type="character" w:customStyle="1" w:styleId="SignatureChar">
    <w:name w:val="Signature Char"/>
    <w:basedOn w:val="DefaultParagraphFont"/>
    <w:link w:val="Signature"/>
    <w:semiHidden/>
    <w:rsid w:val="00494F64"/>
    <w:rPr>
      <w:lang w:val="es-ES" w:eastAsia="es-ES"/>
    </w:rPr>
  </w:style>
  <w:style w:type="character" w:customStyle="1" w:styleId="SubtitleChar">
    <w:name w:val="Subtitle Char"/>
    <w:basedOn w:val="DefaultParagraphFont"/>
    <w:link w:val="Subtitle"/>
    <w:semiHidden/>
    <w:rsid w:val="00494F64"/>
    <w:rPr>
      <w:rFonts w:ascii="Arial" w:hAnsi="Arial" w:cs="Arial"/>
      <w:sz w:val="24"/>
      <w:szCs w:val="24"/>
      <w:lang w:val="es-ES" w:eastAsia="es-ES"/>
    </w:rPr>
  </w:style>
  <w:style w:type="paragraph" w:customStyle="1" w:styleId="Table1G">
    <w:name w:val="Table_1_G"/>
    <w:basedOn w:val="Normal"/>
    <w:next w:val="Normal"/>
    <w:uiPriority w:val="2"/>
    <w:qFormat/>
    <w:rsid w:val="00494F64"/>
    <w:pPr>
      <w:keepNext/>
      <w:keepLines/>
      <w:suppressAutoHyphens/>
      <w:kinsoku w:val="0"/>
      <w:overflowPunct w:val="0"/>
      <w:autoSpaceDE w:val="0"/>
      <w:autoSpaceDN w:val="0"/>
      <w:adjustRightInd w:val="0"/>
      <w:snapToGrid w:val="0"/>
      <w:spacing w:line="240" w:lineRule="auto"/>
      <w:ind w:left="1134"/>
    </w:pPr>
    <w:rPr>
      <w:rFonts w:eastAsiaTheme="minorHAnsi"/>
      <w:lang w:eastAsia="en-US"/>
    </w:rPr>
  </w:style>
  <w:style w:type="paragraph" w:customStyle="1" w:styleId="Table1line2G">
    <w:name w:val="Table_1_line2_G"/>
    <w:basedOn w:val="Table1G"/>
    <w:next w:val="Normal"/>
    <w:uiPriority w:val="2"/>
    <w:qFormat/>
    <w:rsid w:val="00494F64"/>
    <w:pPr>
      <w:spacing w:after="120"/>
    </w:pPr>
    <w:rPr>
      <w:b/>
    </w:rPr>
  </w:style>
  <w:style w:type="paragraph" w:customStyle="1" w:styleId="Table1Line3G">
    <w:name w:val="Table_1_Line3_G"/>
    <w:basedOn w:val="Table1line2G"/>
    <w:next w:val="Normal"/>
    <w:uiPriority w:val="2"/>
    <w:qFormat/>
    <w:rsid w:val="00494F64"/>
    <w:rPr>
      <w:b w:val="0"/>
      <w:sz w:val="16"/>
    </w:rPr>
  </w:style>
  <w:style w:type="paragraph" w:customStyle="1" w:styleId="TableH23G">
    <w:name w:val="Table_H2/3_G"/>
    <w:basedOn w:val="H23G"/>
    <w:uiPriority w:val="2"/>
    <w:qFormat/>
    <w:rsid w:val="00494F64"/>
    <w:pPr>
      <w:kinsoku w:val="0"/>
      <w:overflowPunct w:val="0"/>
      <w:autoSpaceDE w:val="0"/>
      <w:autoSpaceDN w:val="0"/>
      <w:adjustRightInd w:val="0"/>
      <w:snapToGrid w:val="0"/>
      <w:spacing w:before="0"/>
      <w:ind w:right="0" w:firstLine="0"/>
      <w:outlineLvl w:val="9"/>
    </w:pPr>
    <w:rPr>
      <w:rFonts w:eastAsiaTheme="minorHAnsi"/>
      <w:lang w:eastAsia="en-US"/>
    </w:rPr>
  </w:style>
  <w:style w:type="character" w:customStyle="1" w:styleId="TitleChar">
    <w:name w:val="Title Char"/>
    <w:basedOn w:val="DefaultParagraphFont"/>
    <w:link w:val="Title"/>
    <w:semiHidden/>
    <w:rsid w:val="00494F64"/>
    <w:rPr>
      <w:rFonts w:ascii="Arial" w:hAnsi="Arial" w:cs="Arial"/>
      <w:b/>
      <w:bCs/>
      <w:kern w:val="28"/>
      <w:sz w:val="32"/>
      <w:szCs w:val="32"/>
      <w:lang w:val="es-ES" w:eastAsia="es-ES"/>
    </w:rPr>
  </w:style>
  <w:style w:type="paragraph" w:styleId="TOC1">
    <w:name w:val="toc 1"/>
    <w:basedOn w:val="Normal"/>
    <w:next w:val="Normal"/>
    <w:uiPriority w:val="5"/>
    <w:unhideWhenUsed/>
    <w:rsid w:val="00494F64"/>
    <w:pPr>
      <w:tabs>
        <w:tab w:val="right" w:pos="851"/>
        <w:tab w:val="left" w:leader="dot" w:pos="9072"/>
        <w:tab w:val="right" w:pos="9639"/>
      </w:tabs>
      <w:spacing w:after="120"/>
      <w:ind w:left="1134" w:right="851" w:hanging="1134"/>
    </w:pPr>
    <w:rPr>
      <w:rFonts w:eastAsiaTheme="minorHAnsi"/>
      <w:lang w:eastAsia="en-US"/>
    </w:rPr>
  </w:style>
  <w:style w:type="paragraph" w:styleId="TOC2">
    <w:name w:val="toc 2"/>
    <w:basedOn w:val="TOC1"/>
    <w:next w:val="Normal"/>
    <w:uiPriority w:val="5"/>
    <w:unhideWhenUsed/>
    <w:rsid w:val="00494F64"/>
    <w:pPr>
      <w:tabs>
        <w:tab w:val="clear" w:pos="851"/>
      </w:tabs>
      <w:ind w:left="1559" w:hanging="425"/>
    </w:pPr>
  </w:style>
  <w:style w:type="paragraph" w:styleId="TOC3">
    <w:name w:val="toc 3"/>
    <w:basedOn w:val="TOC2"/>
    <w:next w:val="Normal"/>
    <w:uiPriority w:val="5"/>
    <w:unhideWhenUsed/>
    <w:rsid w:val="00494F64"/>
    <w:pPr>
      <w:tabs>
        <w:tab w:val="left" w:pos="1985"/>
      </w:tabs>
      <w:ind w:left="1984"/>
    </w:pPr>
  </w:style>
  <w:style w:type="paragraph" w:styleId="TOC4">
    <w:name w:val="toc 4"/>
    <w:basedOn w:val="TOC1"/>
    <w:next w:val="Normal"/>
    <w:uiPriority w:val="5"/>
    <w:unhideWhenUsed/>
    <w:rsid w:val="00494F64"/>
    <w:pPr>
      <w:tabs>
        <w:tab w:val="clear" w:pos="9072"/>
        <w:tab w:val="left" w:leader="dot" w:pos="7938"/>
        <w:tab w:val="right" w:pos="8930"/>
      </w:tabs>
      <w:ind w:right="1701"/>
    </w:pPr>
  </w:style>
  <w:style w:type="paragraph" w:styleId="TOC5">
    <w:name w:val="toc 5"/>
    <w:basedOn w:val="TOC4"/>
    <w:next w:val="Normal"/>
    <w:uiPriority w:val="5"/>
    <w:unhideWhenUsed/>
    <w:rsid w:val="00494F64"/>
    <w:pPr>
      <w:tabs>
        <w:tab w:val="clear" w:pos="851"/>
      </w:tabs>
      <w:ind w:left="1559" w:hanging="425"/>
    </w:pPr>
  </w:style>
  <w:style w:type="paragraph" w:styleId="TOC6">
    <w:name w:val="toc 6"/>
    <w:basedOn w:val="TOC5"/>
    <w:next w:val="Normal"/>
    <w:uiPriority w:val="5"/>
    <w:unhideWhenUsed/>
    <w:rsid w:val="00494F64"/>
    <w:pPr>
      <w:tabs>
        <w:tab w:val="left" w:pos="1985"/>
      </w:tabs>
      <w:ind w:left="1984"/>
    </w:pPr>
  </w:style>
  <w:style w:type="paragraph" w:customStyle="1" w:styleId="BVIfnrCharCarCar">
    <w:name w:val="BVI fnr Char Car Car"/>
    <w:basedOn w:val="Normal"/>
    <w:link w:val="FootnoteReference"/>
    <w:uiPriority w:val="3"/>
    <w:rsid w:val="00272FCB"/>
    <w:pPr>
      <w:spacing w:after="160" w:line="240" w:lineRule="exact"/>
    </w:pPr>
    <w:rPr>
      <w:sz w:val="18"/>
      <w:vertAlign w:val="superscript"/>
      <w:lang w:val="en-US" w:eastAsia="zh-CN"/>
    </w:rPr>
  </w:style>
  <w:style w:type="paragraph" w:styleId="Revision">
    <w:name w:val="Revision"/>
    <w:hidden/>
    <w:uiPriority w:val="99"/>
    <w:semiHidden/>
    <w:rsid w:val="00272FCB"/>
    <w:rPr>
      <w:lang w:val="es-ES" w:eastAsia="es-ES"/>
    </w:rPr>
  </w:style>
  <w:style w:type="character" w:styleId="CommentReference">
    <w:name w:val="annotation reference"/>
    <w:basedOn w:val="DefaultParagraphFont"/>
    <w:semiHidden/>
    <w:unhideWhenUsed/>
    <w:rsid w:val="00B96019"/>
    <w:rPr>
      <w:sz w:val="16"/>
      <w:szCs w:val="16"/>
    </w:rPr>
  </w:style>
  <w:style w:type="paragraph" w:styleId="CommentText">
    <w:name w:val="annotation text"/>
    <w:basedOn w:val="Normal"/>
    <w:link w:val="CommentTextChar"/>
    <w:unhideWhenUsed/>
    <w:rsid w:val="00B96019"/>
    <w:pPr>
      <w:spacing w:line="240" w:lineRule="auto"/>
    </w:pPr>
  </w:style>
  <w:style w:type="character" w:customStyle="1" w:styleId="CommentTextChar">
    <w:name w:val="Comment Text Char"/>
    <w:basedOn w:val="DefaultParagraphFont"/>
    <w:link w:val="CommentText"/>
    <w:rsid w:val="00B96019"/>
    <w:rPr>
      <w:lang w:val="es-ES" w:eastAsia="es-ES"/>
    </w:rPr>
  </w:style>
  <w:style w:type="paragraph" w:styleId="CommentSubject">
    <w:name w:val="annotation subject"/>
    <w:basedOn w:val="CommentText"/>
    <w:next w:val="CommentText"/>
    <w:link w:val="CommentSubjectChar"/>
    <w:semiHidden/>
    <w:unhideWhenUsed/>
    <w:rsid w:val="00B96019"/>
    <w:rPr>
      <w:b/>
      <w:bCs/>
    </w:rPr>
  </w:style>
  <w:style w:type="character" w:customStyle="1" w:styleId="CommentSubjectChar">
    <w:name w:val="Comment Subject Char"/>
    <w:basedOn w:val="CommentTextChar"/>
    <w:link w:val="CommentSubject"/>
    <w:semiHidden/>
    <w:rsid w:val="00B96019"/>
    <w:rPr>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41327">
      <w:bodyDiv w:val="1"/>
      <w:marLeft w:val="0"/>
      <w:marRight w:val="0"/>
      <w:marTop w:val="0"/>
      <w:marBottom w:val="0"/>
      <w:divBdr>
        <w:top w:val="none" w:sz="0" w:space="0" w:color="auto"/>
        <w:left w:val="none" w:sz="0" w:space="0" w:color="auto"/>
        <w:bottom w:val="none" w:sz="0" w:space="0" w:color="auto"/>
        <w:right w:val="none" w:sz="0" w:space="0" w:color="auto"/>
      </w:divBdr>
    </w:div>
    <w:div w:id="328168988">
      <w:bodyDiv w:val="1"/>
      <w:marLeft w:val="0"/>
      <w:marRight w:val="0"/>
      <w:marTop w:val="0"/>
      <w:marBottom w:val="0"/>
      <w:divBdr>
        <w:top w:val="none" w:sz="0" w:space="0" w:color="auto"/>
        <w:left w:val="none" w:sz="0" w:space="0" w:color="auto"/>
        <w:bottom w:val="none" w:sz="0" w:space="0" w:color="auto"/>
        <w:right w:val="none" w:sz="0" w:space="0" w:color="auto"/>
      </w:divBdr>
    </w:div>
    <w:div w:id="1100029966">
      <w:bodyDiv w:val="1"/>
      <w:marLeft w:val="0"/>
      <w:marRight w:val="0"/>
      <w:marTop w:val="0"/>
      <w:marBottom w:val="0"/>
      <w:divBdr>
        <w:top w:val="none" w:sz="0" w:space="0" w:color="auto"/>
        <w:left w:val="none" w:sz="0" w:space="0" w:color="auto"/>
        <w:bottom w:val="none" w:sz="0" w:space="0" w:color="auto"/>
        <w:right w:val="none" w:sz="0" w:space="0" w:color="auto"/>
      </w:divBdr>
    </w:div>
    <w:div w:id="1313094936">
      <w:bodyDiv w:val="1"/>
      <w:marLeft w:val="0"/>
      <w:marRight w:val="0"/>
      <w:marTop w:val="0"/>
      <w:marBottom w:val="0"/>
      <w:divBdr>
        <w:top w:val="none" w:sz="0" w:space="0" w:color="auto"/>
        <w:left w:val="none" w:sz="0" w:space="0" w:color="auto"/>
        <w:bottom w:val="none" w:sz="0" w:space="0" w:color="auto"/>
        <w:right w:val="none" w:sz="0" w:space="0" w:color="auto"/>
      </w:divBdr>
    </w:div>
    <w:div w:id="1327368239">
      <w:bodyDiv w:val="1"/>
      <w:marLeft w:val="0"/>
      <w:marRight w:val="0"/>
      <w:marTop w:val="0"/>
      <w:marBottom w:val="0"/>
      <w:divBdr>
        <w:top w:val="none" w:sz="0" w:space="0" w:color="auto"/>
        <w:left w:val="none" w:sz="0" w:space="0" w:color="auto"/>
        <w:bottom w:val="none" w:sz="0" w:space="0" w:color="auto"/>
        <w:right w:val="none" w:sz="0" w:space="0" w:color="auto"/>
      </w:divBdr>
    </w:div>
    <w:div w:id="17886948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undocs.org/sp/CRPD/C/DEU/CO/1" TargetMode="External"/><Relationship Id="rId2" Type="http://schemas.openxmlformats.org/officeDocument/2006/relationships/hyperlink" Target="http://undocs.org/sp/CRPD/C/SR.675" TargetMode="External"/><Relationship Id="rId1" Type="http://schemas.openxmlformats.org/officeDocument/2006/relationships/hyperlink" Target="http://undocs.org/sp/CRPD/C/SR.67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WORD\Office%202010\Template\CRPD.do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1676E9-7174-49E2-A31B-8E744851C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CRPD.dotm</Template>
  <TotalTime>0</TotalTime>
  <Pages>16</Pages>
  <Words>8177</Words>
  <Characters>46612</Characters>
  <Application>Microsoft Office Word</Application>
  <DocSecurity>0</DocSecurity>
  <Lines>388</Lines>
  <Paragraphs>109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CRPD/C/AND/CO/R.1</vt:lpstr>
      <vt:lpstr>CRPD/C/AND/CO/R.1</vt:lpstr>
    </vt:vector>
  </TitlesOfParts>
  <Company/>
  <LinksUpToDate>false</LinksUpToDate>
  <CharactersWithSpaces>54680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CRPD/C/AND/CO/R.1</dc:title>
  <dc:subject/>
  <dc:creator>Marcel GONZALEZ-PEREZ</dc:creator>
  <cp:keywords/>
  <cp:lastModifiedBy>Robert OUKO</cp:lastModifiedBy>
  <cp:revision>2</cp:revision>
  <dcterms:created xsi:type="dcterms:W3CDTF">2024-03-26T15:34:00Z</dcterms:created>
  <dcterms:modified xsi:type="dcterms:W3CDTF">2024-03-26T15:34:00Z</dcterms:modified>
</cp:coreProperties>
</file>